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30" w:rsidRPr="00DD650A" w:rsidRDefault="001D5F30" w:rsidP="001D5F30">
      <w:pPr>
        <w:pStyle w:val="Figure"/>
        <w:rPr>
          <w:rFonts w:cs="Arial"/>
        </w:rPr>
      </w:pPr>
      <w:r w:rsidRPr="00DD650A">
        <w:rPr>
          <w:rFonts w:cs="Arial"/>
          <w:noProof/>
          <w:lang w:eastAsia="zh-CN"/>
        </w:rPr>
        <w:drawing>
          <wp:inline distT="0" distB="0" distL="0" distR="0">
            <wp:extent cx="3810000" cy="457200"/>
            <wp:effectExtent l="0" t="0" r="0" b="0"/>
            <wp:docPr id="6" name="Picture 6" descr="SystemCenter2012R2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rsidR="001D5F30" w:rsidRPr="00DD650A" w:rsidRDefault="001D5F30" w:rsidP="001D5F30">
      <w:pPr>
        <w:pStyle w:val="TableSpacing"/>
        <w:rPr>
          <w:rFonts w:cs="Arial"/>
        </w:rPr>
      </w:pPr>
    </w:p>
    <w:p w:rsidR="001D5F30" w:rsidRPr="00DD650A" w:rsidRDefault="001D5F30" w:rsidP="001D5F30">
      <w:pPr>
        <w:pStyle w:val="DSTOC1-0"/>
        <w:rPr>
          <w:rFonts w:cs="Arial"/>
        </w:rPr>
      </w:pPr>
      <w:r w:rsidRPr="00DD650A">
        <w:rPr>
          <w:rFonts w:cs="Arial"/>
        </w:rPr>
        <w:t xml:space="preserve">Guide for System Center Management Pack for </w:t>
      </w:r>
      <w:r w:rsidR="00991CB2">
        <w:rPr>
          <w:rFonts w:cs="Arial"/>
        </w:rPr>
        <w:t>Distributed Transaction Coordinator on Windows Server 2012 R2</w:t>
      </w:r>
      <w:r w:rsidR="0055768F">
        <w:rPr>
          <w:rFonts w:cs="Arial"/>
        </w:rPr>
        <w:t xml:space="preserve"> and Later Versions of Windows Server Operating System</w:t>
      </w:r>
    </w:p>
    <w:p w:rsidR="001D5F30" w:rsidRPr="00DD650A" w:rsidRDefault="001D5F30" w:rsidP="001D5F30">
      <w:pPr>
        <w:rPr>
          <w:rFonts w:cs="Arial"/>
        </w:rPr>
      </w:pPr>
      <w:r w:rsidRPr="00DD650A">
        <w:rPr>
          <w:rFonts w:cs="Arial"/>
        </w:rPr>
        <w:t>Microsoft Corporation</w:t>
      </w:r>
    </w:p>
    <w:p w:rsidR="001D5F30" w:rsidRDefault="001D5F30" w:rsidP="001D5F30">
      <w:pPr>
        <w:rPr>
          <w:rFonts w:cs="Arial"/>
        </w:rPr>
      </w:pPr>
      <w:r w:rsidRPr="00DD650A">
        <w:rPr>
          <w:rFonts w:cs="Arial"/>
        </w:rPr>
        <w:t xml:space="preserve">Published: </w:t>
      </w:r>
      <w:r w:rsidR="00C7221D">
        <w:rPr>
          <w:rFonts w:cs="Arial"/>
        </w:rPr>
        <w:t>October</w:t>
      </w:r>
      <w:r w:rsidR="00DD650A" w:rsidRPr="00DD650A">
        <w:rPr>
          <w:rFonts w:cs="Arial"/>
        </w:rPr>
        <w:t xml:space="preserve"> 2013</w:t>
      </w:r>
      <w:r w:rsidRPr="00DD650A">
        <w:rPr>
          <w:rFonts w:cs="Arial"/>
        </w:rPr>
        <w:t xml:space="preserve"> </w:t>
      </w:r>
    </w:p>
    <w:p w:rsidR="0055768F" w:rsidRPr="00DD650A" w:rsidRDefault="0055768F" w:rsidP="001D5F30">
      <w:pPr>
        <w:rPr>
          <w:rFonts w:cs="Arial"/>
        </w:rPr>
      </w:pPr>
      <w:r>
        <w:rPr>
          <w:rFonts w:cs="Arial"/>
        </w:rPr>
        <w:t>Revised: Aug</w:t>
      </w:r>
      <w:r w:rsidR="0070619F">
        <w:rPr>
          <w:rFonts w:cs="Arial"/>
        </w:rPr>
        <w:t>ust</w:t>
      </w:r>
      <w:r>
        <w:rPr>
          <w:rFonts w:cs="Arial"/>
        </w:rPr>
        <w:t xml:space="preserve"> 2015</w:t>
      </w:r>
    </w:p>
    <w:p w:rsidR="00DD650A" w:rsidRPr="00DD650A" w:rsidRDefault="00DD650A" w:rsidP="001D5F30">
      <w:pPr>
        <w:rPr>
          <w:rFonts w:cs="Arial"/>
        </w:rPr>
      </w:pPr>
    </w:p>
    <w:p w:rsidR="00DD650A" w:rsidRPr="00DD650A" w:rsidRDefault="00DD650A" w:rsidP="00DD650A">
      <w:pPr>
        <w:spacing w:before="100" w:beforeAutospacing="1" w:after="100" w:afterAutospacing="1" w:line="240" w:lineRule="auto"/>
        <w:rPr>
          <w:rFonts w:eastAsia="Times New Roman" w:cs="Arial"/>
          <w:kern w:val="0"/>
          <w:sz w:val="24"/>
          <w:szCs w:val="24"/>
          <w:lang w:eastAsia="zh-CN"/>
        </w:rPr>
      </w:pPr>
    </w:p>
    <w:p w:rsidR="00DD650A" w:rsidRPr="00DD650A" w:rsidRDefault="00DD650A" w:rsidP="00DD650A">
      <w:pPr>
        <w:pStyle w:val="NormalWeb"/>
        <w:rPr>
          <w:rFonts w:ascii="Arial" w:hAnsi="Arial" w:cs="Arial"/>
        </w:rPr>
      </w:pPr>
    </w:p>
    <w:p w:rsidR="00DD650A" w:rsidRPr="00DD650A" w:rsidRDefault="00DD650A" w:rsidP="001D5F30">
      <w:pPr>
        <w:rPr>
          <w:rFonts w:cs="Arial"/>
        </w:rPr>
      </w:pPr>
    </w:p>
    <w:p w:rsidR="00DD650A" w:rsidRPr="00DD650A" w:rsidRDefault="00DD650A" w:rsidP="001D5F30">
      <w:pPr>
        <w:rPr>
          <w:rFonts w:cs="Arial"/>
        </w:rPr>
      </w:pPr>
    </w:p>
    <w:p w:rsidR="001D5F30" w:rsidRPr="00DD650A" w:rsidRDefault="001D5F30" w:rsidP="001D5F30">
      <w:pPr>
        <w:pStyle w:val="DSTOC1-0"/>
        <w:rPr>
          <w:rFonts w:cs="Arial"/>
        </w:rPr>
      </w:pPr>
      <w:r w:rsidRPr="00DD650A">
        <w:rPr>
          <w:rFonts w:cs="Arial"/>
        </w:rPr>
        <w:t>Copyright</w:t>
      </w:r>
    </w:p>
    <w:p w:rsidR="001D5F30" w:rsidRPr="00DD650A" w:rsidRDefault="001D5F30" w:rsidP="001D5F30">
      <w:pPr>
        <w:rPr>
          <w:rFonts w:cs="Arial"/>
        </w:rPr>
      </w:pPr>
      <w:r w:rsidRPr="00DD650A">
        <w:rPr>
          <w:rFonts w:cs="Arial"/>
        </w:rPr>
        <w:t>This document is provided "as-is". Information and views expressed in this document, including URL and other Internet Web site references, may change without notice.</w:t>
      </w:r>
    </w:p>
    <w:p w:rsidR="001D5F30" w:rsidRPr="00DD650A" w:rsidRDefault="001D5F30" w:rsidP="001D5F30">
      <w:pPr>
        <w:rPr>
          <w:rFonts w:cs="Arial"/>
        </w:rPr>
      </w:pPr>
      <w:r w:rsidRPr="00DD650A">
        <w:rPr>
          <w:rFonts w:cs="Arial"/>
        </w:rPr>
        <w:t>Some examples depicted herein are provided for illustration only and are fictitious.  No real association or connection is intended or should be inferred.</w:t>
      </w:r>
    </w:p>
    <w:p w:rsidR="001D5F30" w:rsidRPr="00DD650A" w:rsidRDefault="001D5F30" w:rsidP="001D5F30">
      <w:pPr>
        <w:rPr>
          <w:rFonts w:cs="Arial"/>
        </w:rPr>
      </w:pPr>
      <w:r w:rsidRPr="00DD650A">
        <w:rPr>
          <w:rFonts w:cs="Arial"/>
        </w:rPr>
        <w:t>This document does not provide you with any legal rights to any intellectual property in any Microsoft product. You may copy and use this document for your internal, reference purposes. You may modify this document for your internal, reference purposes.</w:t>
      </w:r>
    </w:p>
    <w:p w:rsidR="001D5F30" w:rsidRPr="00DD650A" w:rsidRDefault="001D5F30" w:rsidP="001D5F30">
      <w:pPr>
        <w:rPr>
          <w:rFonts w:cs="Arial"/>
        </w:rPr>
      </w:pPr>
      <w:r w:rsidRPr="00DD650A">
        <w:rPr>
          <w:rFonts w:cs="Arial"/>
        </w:rPr>
        <w:t>© 2013 Microsoft Corporation. All rights reserved.</w:t>
      </w:r>
    </w:p>
    <w:p w:rsidR="001D5F30" w:rsidRPr="00DD650A" w:rsidRDefault="001D5F30" w:rsidP="001D5F30">
      <w:pPr>
        <w:rPr>
          <w:rFonts w:cs="Arial"/>
        </w:rPr>
      </w:pPr>
      <w:r w:rsidRPr="00DD650A">
        <w:rPr>
          <w:rFonts w:cs="Arial"/>
        </w:rP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rsidR="001D5F30" w:rsidRPr="00DD650A" w:rsidRDefault="001D5F30" w:rsidP="001D5F30">
      <w:pPr>
        <w:rPr>
          <w:rFonts w:cs="Arial"/>
        </w:rPr>
      </w:pPr>
    </w:p>
    <w:p w:rsidR="001D5F30" w:rsidRPr="00DD650A" w:rsidRDefault="001D5F30" w:rsidP="001D5F30">
      <w:pPr>
        <w:pStyle w:val="DSTOC1-0"/>
        <w:rPr>
          <w:rFonts w:cs="Arial"/>
        </w:rPr>
        <w:sectPr w:rsidR="001D5F30" w:rsidRPr="00DD650A" w:rsidSect="001D5F30">
          <w:footerReference w:type="default" r:id="rId10"/>
          <w:pgSz w:w="12240" w:h="15840" w:code="1"/>
          <w:pgMar w:top="1440" w:right="1800" w:bottom="1440" w:left="1800" w:header="1440" w:footer="1440" w:gutter="0"/>
          <w:cols w:space="720"/>
          <w:docGrid w:linePitch="360"/>
        </w:sectPr>
      </w:pPr>
    </w:p>
    <w:p w:rsidR="001D5F30" w:rsidRPr="00DD650A" w:rsidRDefault="001D5F30" w:rsidP="001D5F30">
      <w:pPr>
        <w:pStyle w:val="DSTOC1-0"/>
        <w:rPr>
          <w:rFonts w:cs="Arial"/>
        </w:rPr>
      </w:pPr>
      <w:r w:rsidRPr="00DD650A">
        <w:rPr>
          <w:rFonts w:cs="Arial"/>
        </w:rPr>
        <w:lastRenderedPageBreak/>
        <w:t>Contents</w:t>
      </w:r>
    </w:p>
    <w:p w:rsidR="0055768F" w:rsidRDefault="001D5F30">
      <w:pPr>
        <w:pStyle w:val="TOC1"/>
        <w:tabs>
          <w:tab w:val="right" w:leader="dot" w:pos="8630"/>
        </w:tabs>
        <w:rPr>
          <w:rFonts w:asciiTheme="minorHAnsi" w:eastAsiaTheme="minorEastAsia" w:hAnsiTheme="minorHAnsi" w:cstheme="minorBidi"/>
          <w:noProof/>
          <w:kern w:val="0"/>
          <w:sz w:val="22"/>
          <w:szCs w:val="22"/>
        </w:rPr>
      </w:pPr>
      <w:r w:rsidRPr="00DD650A">
        <w:rPr>
          <w:rFonts w:cs="Arial"/>
        </w:rPr>
        <w:fldChar w:fldCharType="begin"/>
      </w:r>
      <w:r w:rsidRPr="00DD650A">
        <w:rPr>
          <w:rFonts w:cs="Arial"/>
        </w:rPr>
        <w:instrText xml:space="preserve"> TOC \f \h \t "DSTOC1-1,1,DSTOC1-2,2,DSTOC1-3,3,DSTOC1-4,4,DSTOC1-5,5,DSTOC1-6,6,DSTOC1-7,7,DSTOC1-8,8,DSTOC1-9,9,DSTOC2-2,2,DSTOC2-3,3,DSTOC2-4,4,DSTOC2-5,5,DSTOC2-6,6,DSTOC2-7,7,DSTOC2-8,8,DSTOC2-9,9,DSTOC3-3,3,DSTOC3-4,4,DSTOC3-5,5,DSTOC3-6,6,DSTOC3-7,7,DST </w:instrText>
      </w:r>
      <w:r w:rsidRPr="00DD650A">
        <w:rPr>
          <w:rFonts w:cs="Arial"/>
        </w:rPr>
        <w:fldChar w:fldCharType="separate"/>
      </w:r>
      <w:hyperlink w:anchor="_Toc426725160" w:history="1">
        <w:r w:rsidR="0055768F" w:rsidRPr="00875594">
          <w:rPr>
            <w:rStyle w:val="Hyperlink"/>
            <w:rFonts w:cs="Arial"/>
            <w:noProof/>
          </w:rPr>
          <w:t>Guide for System Center Management Pack for Distributed Transaction Coordinator (MSDTC) on Windows Server 2012 R2 and Later Versions of Windows Server Operating System</w:t>
        </w:r>
        <w:r w:rsidR="0055768F">
          <w:rPr>
            <w:noProof/>
          </w:rPr>
          <w:tab/>
        </w:r>
        <w:r w:rsidR="0055768F">
          <w:rPr>
            <w:noProof/>
          </w:rPr>
          <w:fldChar w:fldCharType="begin"/>
        </w:r>
        <w:r w:rsidR="0055768F">
          <w:rPr>
            <w:noProof/>
          </w:rPr>
          <w:instrText xml:space="preserve"> PAGEREF _Toc426725160 \h </w:instrText>
        </w:r>
        <w:r w:rsidR="0055768F">
          <w:rPr>
            <w:noProof/>
          </w:rPr>
        </w:r>
        <w:r w:rsidR="0055768F">
          <w:rPr>
            <w:noProof/>
          </w:rPr>
          <w:fldChar w:fldCharType="separate"/>
        </w:r>
        <w:r w:rsidR="0055768F">
          <w:rPr>
            <w:noProof/>
          </w:rPr>
          <w:t>4</w:t>
        </w:r>
        <w:r w:rsidR="0055768F">
          <w:rPr>
            <w:noProof/>
          </w:rPr>
          <w:fldChar w:fldCharType="end"/>
        </w:r>
      </w:hyperlink>
    </w:p>
    <w:p w:rsidR="0055768F" w:rsidRDefault="000450A8">
      <w:pPr>
        <w:pStyle w:val="TOC2"/>
        <w:tabs>
          <w:tab w:val="right" w:leader="dot" w:pos="8630"/>
        </w:tabs>
        <w:rPr>
          <w:rFonts w:asciiTheme="minorHAnsi" w:eastAsiaTheme="minorEastAsia" w:hAnsiTheme="minorHAnsi" w:cstheme="minorBidi"/>
          <w:noProof/>
          <w:kern w:val="0"/>
          <w:sz w:val="22"/>
          <w:szCs w:val="22"/>
        </w:rPr>
      </w:pPr>
      <w:hyperlink w:anchor="_Toc426725161" w:history="1">
        <w:r w:rsidR="0055768F" w:rsidRPr="00875594">
          <w:rPr>
            <w:rStyle w:val="Hyperlink"/>
            <w:rFonts w:cs="Arial"/>
            <w:noProof/>
          </w:rPr>
          <w:t>Management Pack Purpose</w:t>
        </w:r>
        <w:r w:rsidR="0055768F">
          <w:rPr>
            <w:noProof/>
          </w:rPr>
          <w:tab/>
        </w:r>
        <w:r w:rsidR="0055768F">
          <w:rPr>
            <w:noProof/>
          </w:rPr>
          <w:fldChar w:fldCharType="begin"/>
        </w:r>
        <w:r w:rsidR="0055768F">
          <w:rPr>
            <w:noProof/>
          </w:rPr>
          <w:instrText xml:space="preserve"> PAGEREF _Toc426725161 \h </w:instrText>
        </w:r>
        <w:r w:rsidR="0055768F">
          <w:rPr>
            <w:noProof/>
          </w:rPr>
        </w:r>
        <w:r w:rsidR="0055768F">
          <w:rPr>
            <w:noProof/>
          </w:rPr>
          <w:fldChar w:fldCharType="separate"/>
        </w:r>
        <w:r w:rsidR="0055768F">
          <w:rPr>
            <w:noProof/>
          </w:rPr>
          <w:t>5</w:t>
        </w:r>
        <w:r w:rsidR="0055768F">
          <w:rPr>
            <w:noProof/>
          </w:rPr>
          <w:fldChar w:fldCharType="end"/>
        </w:r>
      </w:hyperlink>
    </w:p>
    <w:p w:rsidR="0055768F" w:rsidRDefault="000450A8">
      <w:pPr>
        <w:pStyle w:val="TOC3"/>
        <w:tabs>
          <w:tab w:val="right" w:leader="dot" w:pos="8630"/>
        </w:tabs>
        <w:rPr>
          <w:rFonts w:asciiTheme="minorHAnsi" w:eastAsiaTheme="minorEastAsia" w:hAnsiTheme="minorHAnsi" w:cstheme="minorBidi"/>
          <w:noProof/>
          <w:kern w:val="0"/>
          <w:sz w:val="22"/>
          <w:szCs w:val="22"/>
        </w:rPr>
      </w:pPr>
      <w:hyperlink w:anchor="_Toc426725162" w:history="1">
        <w:r w:rsidR="0055768F" w:rsidRPr="00875594">
          <w:rPr>
            <w:rStyle w:val="Hyperlink"/>
            <w:rFonts w:cs="Arial"/>
            <w:noProof/>
          </w:rPr>
          <w:t>Monitoring Scenarios</w:t>
        </w:r>
        <w:r w:rsidR="0055768F">
          <w:rPr>
            <w:noProof/>
          </w:rPr>
          <w:tab/>
        </w:r>
        <w:r w:rsidR="0055768F">
          <w:rPr>
            <w:noProof/>
          </w:rPr>
          <w:fldChar w:fldCharType="begin"/>
        </w:r>
        <w:r w:rsidR="0055768F">
          <w:rPr>
            <w:noProof/>
          </w:rPr>
          <w:instrText xml:space="preserve"> PAGEREF _Toc426725162 \h </w:instrText>
        </w:r>
        <w:r w:rsidR="0055768F">
          <w:rPr>
            <w:noProof/>
          </w:rPr>
        </w:r>
        <w:r w:rsidR="0055768F">
          <w:rPr>
            <w:noProof/>
          </w:rPr>
          <w:fldChar w:fldCharType="separate"/>
        </w:r>
        <w:r w:rsidR="0055768F">
          <w:rPr>
            <w:noProof/>
          </w:rPr>
          <w:t>5</w:t>
        </w:r>
        <w:r w:rsidR="0055768F">
          <w:rPr>
            <w:noProof/>
          </w:rPr>
          <w:fldChar w:fldCharType="end"/>
        </w:r>
      </w:hyperlink>
    </w:p>
    <w:p w:rsidR="0055768F" w:rsidRDefault="000450A8">
      <w:pPr>
        <w:pStyle w:val="TOC3"/>
        <w:tabs>
          <w:tab w:val="right" w:leader="dot" w:pos="8630"/>
        </w:tabs>
        <w:rPr>
          <w:rFonts w:asciiTheme="minorHAnsi" w:eastAsiaTheme="minorEastAsia" w:hAnsiTheme="minorHAnsi" w:cstheme="minorBidi"/>
          <w:noProof/>
          <w:kern w:val="0"/>
          <w:sz w:val="22"/>
          <w:szCs w:val="22"/>
        </w:rPr>
      </w:pPr>
      <w:hyperlink w:anchor="_Toc426725163" w:history="1">
        <w:r w:rsidR="0055768F" w:rsidRPr="00875594">
          <w:rPr>
            <w:rStyle w:val="Hyperlink"/>
            <w:rFonts w:cs="Arial"/>
            <w:noProof/>
          </w:rPr>
          <w:t>How Health Rolls Up</w:t>
        </w:r>
        <w:r w:rsidR="0055768F">
          <w:rPr>
            <w:noProof/>
          </w:rPr>
          <w:tab/>
        </w:r>
        <w:r w:rsidR="0055768F">
          <w:rPr>
            <w:noProof/>
          </w:rPr>
          <w:fldChar w:fldCharType="begin"/>
        </w:r>
        <w:r w:rsidR="0055768F">
          <w:rPr>
            <w:noProof/>
          </w:rPr>
          <w:instrText xml:space="preserve"> PAGEREF _Toc426725163 \h </w:instrText>
        </w:r>
        <w:r w:rsidR="0055768F">
          <w:rPr>
            <w:noProof/>
          </w:rPr>
        </w:r>
        <w:r w:rsidR="0055768F">
          <w:rPr>
            <w:noProof/>
          </w:rPr>
          <w:fldChar w:fldCharType="separate"/>
        </w:r>
        <w:r w:rsidR="0055768F">
          <w:rPr>
            <w:noProof/>
          </w:rPr>
          <w:t>7</w:t>
        </w:r>
        <w:r w:rsidR="0055768F">
          <w:rPr>
            <w:noProof/>
          </w:rPr>
          <w:fldChar w:fldCharType="end"/>
        </w:r>
      </w:hyperlink>
    </w:p>
    <w:p w:rsidR="0055768F" w:rsidRDefault="000450A8">
      <w:pPr>
        <w:pStyle w:val="TOC2"/>
        <w:tabs>
          <w:tab w:val="right" w:leader="dot" w:pos="8630"/>
        </w:tabs>
        <w:rPr>
          <w:rFonts w:asciiTheme="minorHAnsi" w:eastAsiaTheme="minorEastAsia" w:hAnsiTheme="minorHAnsi" w:cstheme="minorBidi"/>
          <w:noProof/>
          <w:kern w:val="0"/>
          <w:sz w:val="22"/>
          <w:szCs w:val="22"/>
        </w:rPr>
      </w:pPr>
      <w:hyperlink w:anchor="_Toc426725164" w:history="1">
        <w:r w:rsidR="0055768F" w:rsidRPr="00875594">
          <w:rPr>
            <w:rStyle w:val="Hyperlink"/>
            <w:noProof/>
          </w:rPr>
          <w:t>Key Monitoring Scenarios</w:t>
        </w:r>
        <w:r w:rsidR="0055768F">
          <w:rPr>
            <w:noProof/>
          </w:rPr>
          <w:tab/>
        </w:r>
        <w:r w:rsidR="0055768F">
          <w:rPr>
            <w:noProof/>
          </w:rPr>
          <w:fldChar w:fldCharType="begin"/>
        </w:r>
        <w:r w:rsidR="0055768F">
          <w:rPr>
            <w:noProof/>
          </w:rPr>
          <w:instrText xml:space="preserve"> PAGEREF _Toc426725164 \h </w:instrText>
        </w:r>
        <w:r w:rsidR="0055768F">
          <w:rPr>
            <w:noProof/>
          </w:rPr>
        </w:r>
        <w:r w:rsidR="0055768F">
          <w:rPr>
            <w:noProof/>
          </w:rPr>
          <w:fldChar w:fldCharType="separate"/>
        </w:r>
        <w:r w:rsidR="0055768F">
          <w:rPr>
            <w:noProof/>
          </w:rPr>
          <w:t>8</w:t>
        </w:r>
        <w:r w:rsidR="0055768F">
          <w:rPr>
            <w:noProof/>
          </w:rPr>
          <w:fldChar w:fldCharType="end"/>
        </w:r>
      </w:hyperlink>
    </w:p>
    <w:p w:rsidR="0055768F" w:rsidRDefault="000450A8">
      <w:pPr>
        <w:pStyle w:val="TOC2"/>
        <w:tabs>
          <w:tab w:val="right" w:leader="dot" w:pos="8630"/>
        </w:tabs>
        <w:rPr>
          <w:rFonts w:asciiTheme="minorHAnsi" w:eastAsiaTheme="minorEastAsia" w:hAnsiTheme="minorHAnsi" w:cstheme="minorBidi"/>
          <w:noProof/>
          <w:kern w:val="0"/>
          <w:sz w:val="22"/>
          <w:szCs w:val="22"/>
        </w:rPr>
      </w:pPr>
      <w:hyperlink w:anchor="_Toc426725165" w:history="1">
        <w:r w:rsidR="0055768F" w:rsidRPr="00875594">
          <w:rPr>
            <w:rStyle w:val="Hyperlink"/>
            <w:rFonts w:cs="Arial"/>
            <w:noProof/>
          </w:rPr>
          <w:t>Configuring the Management Pack for Distributed Transaction Coordinator (MSDTC) on Windows Server 2012 R2 and Later Versions of Windows Server Operating System</w:t>
        </w:r>
        <w:r w:rsidR="0055768F">
          <w:rPr>
            <w:noProof/>
          </w:rPr>
          <w:tab/>
        </w:r>
        <w:r w:rsidR="0055768F">
          <w:rPr>
            <w:noProof/>
          </w:rPr>
          <w:fldChar w:fldCharType="begin"/>
        </w:r>
        <w:r w:rsidR="0055768F">
          <w:rPr>
            <w:noProof/>
          </w:rPr>
          <w:instrText xml:space="preserve"> PAGEREF _Toc426725165 \h </w:instrText>
        </w:r>
        <w:r w:rsidR="0055768F">
          <w:rPr>
            <w:noProof/>
          </w:rPr>
        </w:r>
        <w:r w:rsidR="0055768F">
          <w:rPr>
            <w:noProof/>
          </w:rPr>
          <w:fldChar w:fldCharType="separate"/>
        </w:r>
        <w:r w:rsidR="0055768F">
          <w:rPr>
            <w:noProof/>
          </w:rPr>
          <w:t>10</w:t>
        </w:r>
        <w:r w:rsidR="0055768F">
          <w:rPr>
            <w:noProof/>
          </w:rPr>
          <w:fldChar w:fldCharType="end"/>
        </w:r>
      </w:hyperlink>
    </w:p>
    <w:p w:rsidR="0055768F" w:rsidRDefault="000450A8">
      <w:pPr>
        <w:pStyle w:val="TOC2"/>
        <w:tabs>
          <w:tab w:val="right" w:leader="dot" w:pos="8630"/>
        </w:tabs>
        <w:rPr>
          <w:rFonts w:asciiTheme="minorHAnsi" w:eastAsiaTheme="minorEastAsia" w:hAnsiTheme="minorHAnsi" w:cstheme="minorBidi"/>
          <w:noProof/>
          <w:kern w:val="0"/>
          <w:sz w:val="22"/>
          <w:szCs w:val="22"/>
        </w:rPr>
      </w:pPr>
      <w:hyperlink w:anchor="_Toc426725166" w:history="1">
        <w:r w:rsidR="0055768F" w:rsidRPr="00875594">
          <w:rPr>
            <w:rStyle w:val="Hyperlink"/>
            <w:rFonts w:cs="Arial"/>
            <w:noProof/>
          </w:rPr>
          <w:t>Links</w:t>
        </w:r>
        <w:r w:rsidR="0055768F">
          <w:rPr>
            <w:noProof/>
          </w:rPr>
          <w:tab/>
        </w:r>
        <w:r w:rsidR="0055768F">
          <w:rPr>
            <w:noProof/>
          </w:rPr>
          <w:fldChar w:fldCharType="begin"/>
        </w:r>
        <w:r w:rsidR="0055768F">
          <w:rPr>
            <w:noProof/>
          </w:rPr>
          <w:instrText xml:space="preserve"> PAGEREF _Toc426725166 \h </w:instrText>
        </w:r>
        <w:r w:rsidR="0055768F">
          <w:rPr>
            <w:noProof/>
          </w:rPr>
        </w:r>
        <w:r w:rsidR="0055768F">
          <w:rPr>
            <w:noProof/>
          </w:rPr>
          <w:fldChar w:fldCharType="separate"/>
        </w:r>
        <w:r w:rsidR="0055768F">
          <w:rPr>
            <w:noProof/>
          </w:rPr>
          <w:t>11</w:t>
        </w:r>
        <w:r w:rsidR="0055768F">
          <w:rPr>
            <w:noProof/>
          </w:rPr>
          <w:fldChar w:fldCharType="end"/>
        </w:r>
      </w:hyperlink>
    </w:p>
    <w:p w:rsidR="0055768F" w:rsidRDefault="000450A8">
      <w:pPr>
        <w:pStyle w:val="TOC1"/>
        <w:tabs>
          <w:tab w:val="right" w:leader="dot" w:pos="8630"/>
        </w:tabs>
        <w:rPr>
          <w:rFonts w:asciiTheme="minorHAnsi" w:eastAsiaTheme="minorEastAsia" w:hAnsiTheme="minorHAnsi" w:cstheme="minorBidi"/>
          <w:noProof/>
          <w:kern w:val="0"/>
          <w:sz w:val="22"/>
          <w:szCs w:val="22"/>
        </w:rPr>
      </w:pPr>
      <w:hyperlink w:anchor="_Toc426725167" w:history="1">
        <w:r w:rsidR="0055768F" w:rsidRPr="00875594">
          <w:rPr>
            <w:rStyle w:val="Hyperlink"/>
            <w:rFonts w:cs="Arial"/>
            <w:noProof/>
          </w:rPr>
          <w:t>Appendix: Management Pack Contents</w:t>
        </w:r>
        <w:r w:rsidR="0055768F">
          <w:rPr>
            <w:noProof/>
          </w:rPr>
          <w:tab/>
        </w:r>
        <w:r w:rsidR="0055768F">
          <w:rPr>
            <w:noProof/>
          </w:rPr>
          <w:fldChar w:fldCharType="begin"/>
        </w:r>
        <w:r w:rsidR="0055768F">
          <w:rPr>
            <w:noProof/>
          </w:rPr>
          <w:instrText xml:space="preserve"> PAGEREF _Toc426725167 \h </w:instrText>
        </w:r>
        <w:r w:rsidR="0055768F">
          <w:rPr>
            <w:noProof/>
          </w:rPr>
        </w:r>
        <w:r w:rsidR="0055768F">
          <w:rPr>
            <w:noProof/>
          </w:rPr>
          <w:fldChar w:fldCharType="separate"/>
        </w:r>
        <w:r w:rsidR="0055768F">
          <w:rPr>
            <w:noProof/>
          </w:rPr>
          <w:t>12</w:t>
        </w:r>
        <w:r w:rsidR="0055768F">
          <w:rPr>
            <w:noProof/>
          </w:rPr>
          <w:fldChar w:fldCharType="end"/>
        </w:r>
      </w:hyperlink>
    </w:p>
    <w:p w:rsidR="0055768F" w:rsidRDefault="000450A8">
      <w:pPr>
        <w:pStyle w:val="TOC1"/>
        <w:tabs>
          <w:tab w:val="right" w:leader="dot" w:pos="8630"/>
        </w:tabs>
        <w:rPr>
          <w:rFonts w:asciiTheme="minorHAnsi" w:eastAsiaTheme="minorEastAsia" w:hAnsiTheme="minorHAnsi" w:cstheme="minorBidi"/>
          <w:noProof/>
          <w:kern w:val="0"/>
          <w:sz w:val="22"/>
          <w:szCs w:val="22"/>
        </w:rPr>
      </w:pPr>
      <w:hyperlink w:anchor="_Toc426725168" w:history="1">
        <w:r w:rsidR="0055768F" w:rsidRPr="00875594">
          <w:rPr>
            <w:rStyle w:val="Hyperlink"/>
            <w:noProof/>
          </w:rPr>
          <w:t>Appendix: Rules</w:t>
        </w:r>
        <w:r w:rsidR="0055768F">
          <w:rPr>
            <w:noProof/>
          </w:rPr>
          <w:tab/>
        </w:r>
        <w:r w:rsidR="0055768F">
          <w:rPr>
            <w:noProof/>
          </w:rPr>
          <w:fldChar w:fldCharType="begin"/>
        </w:r>
        <w:r w:rsidR="0055768F">
          <w:rPr>
            <w:noProof/>
          </w:rPr>
          <w:instrText xml:space="preserve"> PAGEREF _Toc426725168 \h </w:instrText>
        </w:r>
        <w:r w:rsidR="0055768F">
          <w:rPr>
            <w:noProof/>
          </w:rPr>
        </w:r>
        <w:r w:rsidR="0055768F">
          <w:rPr>
            <w:noProof/>
          </w:rPr>
          <w:fldChar w:fldCharType="separate"/>
        </w:r>
        <w:r w:rsidR="0055768F">
          <w:rPr>
            <w:noProof/>
          </w:rPr>
          <w:t>15</w:t>
        </w:r>
        <w:r w:rsidR="0055768F">
          <w:rPr>
            <w:noProof/>
          </w:rPr>
          <w:fldChar w:fldCharType="end"/>
        </w:r>
      </w:hyperlink>
    </w:p>
    <w:p w:rsidR="0055768F" w:rsidRDefault="000450A8">
      <w:pPr>
        <w:pStyle w:val="TOC3"/>
        <w:tabs>
          <w:tab w:val="right" w:leader="dot" w:pos="8630"/>
        </w:tabs>
        <w:rPr>
          <w:rFonts w:asciiTheme="minorHAnsi" w:eastAsiaTheme="minorEastAsia" w:hAnsiTheme="minorHAnsi" w:cstheme="minorBidi"/>
          <w:noProof/>
          <w:kern w:val="0"/>
          <w:sz w:val="22"/>
          <w:szCs w:val="22"/>
        </w:rPr>
      </w:pPr>
      <w:hyperlink w:anchor="_Toc426725169" w:history="1">
        <w:r w:rsidR="0055768F" w:rsidRPr="00875594">
          <w:rPr>
            <w:rStyle w:val="Hyperlink"/>
            <w:noProof/>
          </w:rPr>
          <w:t>Rules</w:t>
        </w:r>
        <w:r w:rsidR="0055768F">
          <w:rPr>
            <w:noProof/>
          </w:rPr>
          <w:tab/>
        </w:r>
        <w:r w:rsidR="0055768F">
          <w:rPr>
            <w:noProof/>
          </w:rPr>
          <w:fldChar w:fldCharType="begin"/>
        </w:r>
        <w:r w:rsidR="0055768F">
          <w:rPr>
            <w:noProof/>
          </w:rPr>
          <w:instrText xml:space="preserve"> PAGEREF _Toc426725169 \h </w:instrText>
        </w:r>
        <w:r w:rsidR="0055768F">
          <w:rPr>
            <w:noProof/>
          </w:rPr>
        </w:r>
        <w:r w:rsidR="0055768F">
          <w:rPr>
            <w:noProof/>
          </w:rPr>
          <w:fldChar w:fldCharType="separate"/>
        </w:r>
        <w:r w:rsidR="0055768F">
          <w:rPr>
            <w:noProof/>
          </w:rPr>
          <w:t>15</w:t>
        </w:r>
        <w:r w:rsidR="0055768F">
          <w:rPr>
            <w:noProof/>
          </w:rPr>
          <w:fldChar w:fldCharType="end"/>
        </w:r>
      </w:hyperlink>
    </w:p>
    <w:p w:rsidR="001D5F30" w:rsidRPr="00DD650A" w:rsidRDefault="001D5F30" w:rsidP="001D5F30">
      <w:pPr>
        <w:rPr>
          <w:rFonts w:cs="Arial"/>
        </w:rPr>
        <w:sectPr w:rsidR="001D5F30" w:rsidRPr="00DD650A" w:rsidSect="001D5F30">
          <w:footerReference w:type="default" r:id="rId11"/>
          <w:type w:val="oddPage"/>
          <w:pgSz w:w="12240" w:h="15840" w:code="1"/>
          <w:pgMar w:top="1440" w:right="1800" w:bottom="1440" w:left="1800" w:header="1440" w:footer="1440" w:gutter="0"/>
          <w:cols w:space="720"/>
          <w:docGrid w:linePitch="360"/>
        </w:sectPr>
      </w:pPr>
      <w:r w:rsidRPr="00DD650A">
        <w:rPr>
          <w:rFonts w:cs="Arial"/>
        </w:rPr>
        <w:fldChar w:fldCharType="end"/>
      </w:r>
    </w:p>
    <w:p w:rsidR="001D5F30" w:rsidRPr="00DD650A" w:rsidRDefault="001D5F30">
      <w:pPr>
        <w:pStyle w:val="DSTOC1-1"/>
        <w:rPr>
          <w:rFonts w:cs="Arial"/>
        </w:rPr>
      </w:pPr>
      <w:bookmarkStart w:id="0" w:name="_Toc426725160"/>
      <w:r w:rsidRPr="00DD650A">
        <w:rPr>
          <w:rFonts w:cs="Arial"/>
        </w:rPr>
        <w:lastRenderedPageBreak/>
        <w:t xml:space="preserve">Guide for System Center Management Pack for </w:t>
      </w:r>
      <w:r w:rsidR="00991CB2">
        <w:rPr>
          <w:rFonts w:cs="Arial"/>
        </w:rPr>
        <w:t xml:space="preserve">Distributed Transaction Coordinator (MSDTC) on </w:t>
      </w:r>
      <w:r w:rsidR="00DD650A" w:rsidRPr="00DD650A">
        <w:rPr>
          <w:rFonts w:cs="Arial"/>
        </w:rPr>
        <w:t>Windows Server 2012 R2</w:t>
      </w:r>
      <w:bookmarkStart w:id="1" w:name="z75c4f0c1ac0c4541afcddc6d942746cc"/>
      <w:bookmarkEnd w:id="1"/>
      <w:r w:rsidR="0055768F">
        <w:rPr>
          <w:rFonts w:cs="Arial"/>
        </w:rPr>
        <w:t xml:space="preserve"> and Later Versions of Windows Server Operating System</w:t>
      </w:r>
      <w:bookmarkEnd w:id="0"/>
    </w:p>
    <w:p w:rsidR="001D5F30" w:rsidRPr="00DD650A" w:rsidRDefault="001D5F30">
      <w:pPr>
        <w:rPr>
          <w:rFonts w:cs="Arial"/>
        </w:rPr>
      </w:pPr>
      <w:r w:rsidRPr="00DD650A">
        <w:rPr>
          <w:rFonts w:cs="Arial"/>
        </w:rPr>
        <w:t xml:space="preserve">This guide was written based on version </w:t>
      </w:r>
      <w:r w:rsidR="00DD650A" w:rsidRPr="00DD650A">
        <w:rPr>
          <w:rFonts w:cs="Arial"/>
        </w:rPr>
        <w:t>7.1.10100.0</w:t>
      </w:r>
      <w:r w:rsidRPr="00DD650A">
        <w:rPr>
          <w:rFonts w:cs="Arial"/>
        </w:rPr>
        <w:t xml:space="preserve"> of the Management Pack for </w:t>
      </w:r>
      <w:r w:rsidR="00557059">
        <w:rPr>
          <w:rFonts w:cs="Arial"/>
        </w:rPr>
        <w:t xml:space="preserve">Distributed Transaction Coordinator (MSDTC) on </w:t>
      </w:r>
      <w:r w:rsidR="00DD650A" w:rsidRPr="00DD650A">
        <w:rPr>
          <w:rFonts w:cs="Arial"/>
        </w:rPr>
        <w:t>Windows Server 2012 R2</w:t>
      </w:r>
      <w:r w:rsidR="0055768F">
        <w:rPr>
          <w:rFonts w:cs="Arial"/>
        </w:rPr>
        <w:t xml:space="preserve"> and later versions of Windows Server Operating System</w:t>
      </w:r>
      <w:r w:rsidRPr="00DD650A">
        <w:rPr>
          <w:rFonts w:cs="Arial"/>
        </w:rPr>
        <w:t>.</w:t>
      </w:r>
    </w:p>
    <w:p w:rsidR="001D5F30" w:rsidRPr="00DD650A" w:rsidRDefault="001D5F30">
      <w:pPr>
        <w:pStyle w:val="DSTOC2-0"/>
        <w:rPr>
          <w:rFonts w:cs="Arial"/>
        </w:rPr>
      </w:pPr>
    </w:p>
    <w:p w:rsidR="001D5F30" w:rsidRPr="00DD650A" w:rsidRDefault="001D5F30">
      <w:pPr>
        <w:pStyle w:val="DSTOC3-0"/>
        <w:rPr>
          <w:rFonts w:cs="Arial"/>
        </w:rPr>
      </w:pPr>
      <w:r w:rsidRPr="00DD650A">
        <w:rPr>
          <w:rFonts w:cs="Arial"/>
        </w:rPr>
        <w:t>Guide History</w:t>
      </w:r>
    </w:p>
    <w:p w:rsidR="001D5F30" w:rsidRPr="00DD650A" w:rsidRDefault="001D5F30">
      <w:pPr>
        <w:pStyle w:val="TableSpacing"/>
        <w:rPr>
          <w:rFonts w:cs="Arial"/>
        </w:rPr>
      </w:pPr>
    </w:p>
    <w:tbl>
      <w:tblPr>
        <w:tblStyle w:val="TablewithHeader"/>
        <w:tblW w:w="0" w:type="auto"/>
        <w:tblLook w:val="01E0" w:firstRow="1" w:lastRow="1" w:firstColumn="1" w:lastColumn="1" w:noHBand="0" w:noVBand="0"/>
      </w:tblPr>
      <w:tblGrid>
        <w:gridCol w:w="4303"/>
        <w:gridCol w:w="4307"/>
      </w:tblGrid>
      <w:tr w:rsidR="001D5F30" w:rsidRPr="00DD650A" w:rsidTr="00253B3A">
        <w:trPr>
          <w:cnfStyle w:val="100000000000" w:firstRow="1" w:lastRow="0" w:firstColumn="0" w:lastColumn="0" w:oddVBand="0" w:evenVBand="0" w:oddHBand="0" w:evenHBand="0" w:firstRowFirstColumn="0" w:firstRowLastColumn="0" w:lastRowFirstColumn="0" w:lastRowLastColumn="0"/>
        </w:trPr>
        <w:tc>
          <w:tcPr>
            <w:tcW w:w="4428" w:type="dxa"/>
          </w:tcPr>
          <w:p w:rsidR="001D5F30" w:rsidRPr="00DD650A" w:rsidRDefault="001D5F30">
            <w:pPr>
              <w:rPr>
                <w:rFonts w:cs="Arial"/>
              </w:rPr>
            </w:pPr>
            <w:r w:rsidRPr="00DD650A">
              <w:rPr>
                <w:rFonts w:cs="Arial"/>
              </w:rPr>
              <w:t>Release Date</w:t>
            </w:r>
          </w:p>
        </w:tc>
        <w:tc>
          <w:tcPr>
            <w:tcW w:w="4428" w:type="dxa"/>
          </w:tcPr>
          <w:p w:rsidR="001D5F30" w:rsidRPr="00DD650A" w:rsidRDefault="001D5F30">
            <w:pPr>
              <w:rPr>
                <w:rFonts w:cs="Arial"/>
              </w:rPr>
            </w:pPr>
            <w:r w:rsidRPr="00DD650A">
              <w:rPr>
                <w:rFonts w:cs="Arial"/>
              </w:rPr>
              <w:t>Changes</w:t>
            </w:r>
          </w:p>
        </w:tc>
      </w:tr>
      <w:tr w:rsidR="001D5F30" w:rsidRPr="00DD650A" w:rsidTr="00253B3A">
        <w:tc>
          <w:tcPr>
            <w:tcW w:w="4428" w:type="dxa"/>
          </w:tcPr>
          <w:p w:rsidR="001D5F30" w:rsidRPr="00DD650A" w:rsidRDefault="00C7221D" w:rsidP="00C7221D">
            <w:pPr>
              <w:rPr>
                <w:rFonts w:cs="Arial"/>
              </w:rPr>
            </w:pPr>
            <w:r>
              <w:rPr>
                <w:rFonts w:cs="Arial"/>
              </w:rPr>
              <w:t>October</w:t>
            </w:r>
            <w:r w:rsidR="00DD650A" w:rsidRPr="00DD650A">
              <w:rPr>
                <w:rFonts w:cs="Arial"/>
              </w:rPr>
              <w:t xml:space="preserve"> 2013</w:t>
            </w:r>
          </w:p>
        </w:tc>
        <w:tc>
          <w:tcPr>
            <w:tcW w:w="4428" w:type="dxa"/>
          </w:tcPr>
          <w:p w:rsidR="001D5F30" w:rsidRPr="00DD650A" w:rsidRDefault="001D5F30">
            <w:pPr>
              <w:rPr>
                <w:rFonts w:cs="Arial"/>
              </w:rPr>
            </w:pPr>
            <w:r w:rsidRPr="00DD650A">
              <w:rPr>
                <w:rFonts w:cs="Arial"/>
              </w:rPr>
              <w:t>Original release of this guide</w:t>
            </w:r>
          </w:p>
        </w:tc>
      </w:tr>
      <w:tr w:rsidR="0055768F" w:rsidRPr="00DD650A" w:rsidTr="00253B3A">
        <w:tc>
          <w:tcPr>
            <w:tcW w:w="4428" w:type="dxa"/>
          </w:tcPr>
          <w:p w:rsidR="0055768F" w:rsidRDefault="0055768F" w:rsidP="00C7221D">
            <w:pPr>
              <w:rPr>
                <w:rFonts w:cs="Arial"/>
              </w:rPr>
            </w:pPr>
            <w:r>
              <w:rPr>
                <w:rFonts w:cs="Arial"/>
              </w:rPr>
              <w:t>August 2015</w:t>
            </w:r>
          </w:p>
        </w:tc>
        <w:tc>
          <w:tcPr>
            <w:tcW w:w="4428" w:type="dxa"/>
          </w:tcPr>
          <w:p w:rsidR="0055768F" w:rsidRPr="00DD650A" w:rsidRDefault="0055768F">
            <w:pPr>
              <w:rPr>
                <w:rFonts w:cs="Arial"/>
              </w:rPr>
            </w:pPr>
            <w:r>
              <w:rPr>
                <w:rFonts w:cs="Arial"/>
              </w:rPr>
              <w:t>Update the guide for later versions of Windows Server operating system</w:t>
            </w:r>
          </w:p>
        </w:tc>
      </w:tr>
    </w:tbl>
    <w:p w:rsidR="001D5F30" w:rsidRPr="00DD650A" w:rsidRDefault="001D5F30">
      <w:pPr>
        <w:pStyle w:val="TableSpacing"/>
        <w:rPr>
          <w:rFonts w:cs="Arial"/>
        </w:rPr>
      </w:pPr>
    </w:p>
    <w:p w:rsidR="001D5F30" w:rsidRPr="00DD650A" w:rsidRDefault="001D5F30">
      <w:pPr>
        <w:pStyle w:val="DSTOC3-0"/>
        <w:rPr>
          <w:rFonts w:cs="Arial"/>
        </w:rPr>
      </w:pPr>
      <w:r w:rsidRPr="00DD650A">
        <w:rPr>
          <w:rFonts w:cs="Arial"/>
        </w:rPr>
        <w:t>Supported Configurations</w:t>
      </w:r>
    </w:p>
    <w:p w:rsidR="001D5F30" w:rsidRPr="00DD650A" w:rsidRDefault="001D5F30">
      <w:pPr>
        <w:rPr>
          <w:rFonts w:cs="Arial"/>
        </w:rPr>
      </w:pPr>
      <w:r w:rsidRPr="00DD650A">
        <w:rPr>
          <w:rFonts w:cs="Arial"/>
        </w:rPr>
        <w:t>Th</w:t>
      </w:r>
      <w:r w:rsidR="00DD650A" w:rsidRPr="00DD650A">
        <w:rPr>
          <w:rFonts w:cs="Arial"/>
        </w:rPr>
        <w:t xml:space="preserve">e Windows </w:t>
      </w:r>
      <w:r w:rsidR="00557059">
        <w:rPr>
          <w:rFonts w:cs="Arial"/>
        </w:rPr>
        <w:t xml:space="preserve">MSDTC </w:t>
      </w:r>
      <w:r w:rsidR="00DD650A" w:rsidRPr="00DD650A">
        <w:rPr>
          <w:rFonts w:cs="Arial"/>
        </w:rPr>
        <w:t xml:space="preserve">2012 R2 Management Pack for System Center </w:t>
      </w:r>
      <w:r w:rsidRPr="00DD650A">
        <w:rPr>
          <w:rFonts w:cs="Arial"/>
        </w:rPr>
        <w:t xml:space="preserve">Operations Manager </w:t>
      </w:r>
      <w:r w:rsidR="00DD650A" w:rsidRPr="00DD650A">
        <w:rPr>
          <w:rFonts w:cs="Arial"/>
        </w:rPr>
        <w:t xml:space="preserve">2012 R2 is designed to monitor Windows </w:t>
      </w:r>
      <w:r w:rsidR="00557059">
        <w:rPr>
          <w:rFonts w:cs="Arial"/>
        </w:rPr>
        <w:t>MSDTC</w:t>
      </w:r>
      <w:r w:rsidR="00DD650A" w:rsidRPr="00DD650A">
        <w:rPr>
          <w:rFonts w:cs="Arial"/>
        </w:rPr>
        <w:t xml:space="preserve"> 2012 R2 </w:t>
      </w:r>
      <w:r w:rsidR="0055768F">
        <w:rPr>
          <w:rFonts w:cs="Arial"/>
        </w:rPr>
        <w:t>and later version</w:t>
      </w:r>
      <w:r w:rsidR="00914338">
        <w:rPr>
          <w:rFonts w:cs="Arial"/>
        </w:rPr>
        <w:t>s</w:t>
      </w:r>
      <w:r w:rsidR="00DD650A" w:rsidRPr="00DD650A">
        <w:rPr>
          <w:rFonts w:cs="Arial"/>
        </w:rPr>
        <w:t xml:space="preserve">. </w:t>
      </w:r>
      <w:r w:rsidRPr="00DD650A">
        <w:rPr>
          <w:rFonts w:cs="Arial"/>
        </w:rPr>
        <w:t>A dedicated Operations Manager management group is not required.</w:t>
      </w:r>
    </w:p>
    <w:p w:rsidR="001D5F30" w:rsidRPr="00DD650A" w:rsidRDefault="001D5F30">
      <w:pPr>
        <w:rPr>
          <w:rFonts w:cs="Arial"/>
        </w:rPr>
      </w:pPr>
      <w:r w:rsidRPr="00DD650A">
        <w:rPr>
          <w:rFonts w:cs="Arial"/>
        </w:rPr>
        <w:t xml:space="preserve">The following table details the supported configurations for the Management Pack for </w:t>
      </w:r>
      <w:r w:rsidR="00DD650A" w:rsidRPr="00DD650A">
        <w:rPr>
          <w:rFonts w:cs="Arial"/>
        </w:rPr>
        <w:t xml:space="preserve">Windows </w:t>
      </w:r>
      <w:r w:rsidR="00557059">
        <w:rPr>
          <w:rFonts w:cs="Arial"/>
        </w:rPr>
        <w:t>MSDTC</w:t>
      </w:r>
      <w:r w:rsidR="00DD650A" w:rsidRPr="00DD650A">
        <w:rPr>
          <w:rFonts w:cs="Arial"/>
        </w:rPr>
        <w:t xml:space="preserve"> 2012 R2</w:t>
      </w:r>
      <w:r w:rsidR="0055768F">
        <w:rPr>
          <w:rFonts w:cs="Arial"/>
        </w:rPr>
        <w:t xml:space="preserve"> and later version</w:t>
      </w:r>
      <w:r w:rsidR="00914338">
        <w:rPr>
          <w:rFonts w:cs="Arial"/>
        </w:rPr>
        <w:t>s</w:t>
      </w:r>
      <w:r w:rsidRPr="00DD650A">
        <w:rPr>
          <w:rFonts w:cs="Arial"/>
        </w:rPr>
        <w:t>:</w:t>
      </w:r>
    </w:p>
    <w:p w:rsidR="001D5F30" w:rsidRPr="00DD650A" w:rsidRDefault="001D5F30">
      <w:pPr>
        <w:pStyle w:val="TableSpacing"/>
        <w:rPr>
          <w:rFonts w:cs="Arial"/>
        </w:rPr>
      </w:pPr>
    </w:p>
    <w:tbl>
      <w:tblPr>
        <w:tblStyle w:val="TablewithoutHeader"/>
        <w:tblW w:w="0" w:type="auto"/>
        <w:tblLook w:val="01E0" w:firstRow="1" w:lastRow="1" w:firstColumn="1" w:lastColumn="1" w:noHBand="0" w:noVBand="0"/>
      </w:tblPr>
      <w:tblGrid>
        <w:gridCol w:w="4304"/>
        <w:gridCol w:w="4306"/>
      </w:tblGrid>
      <w:tr w:rsidR="001D5F30" w:rsidRPr="00DD650A">
        <w:tc>
          <w:tcPr>
            <w:tcW w:w="4428" w:type="dxa"/>
          </w:tcPr>
          <w:p w:rsidR="001D5F30" w:rsidRPr="00DD650A" w:rsidRDefault="001D5F30">
            <w:pPr>
              <w:rPr>
                <w:rFonts w:cs="Arial"/>
              </w:rPr>
            </w:pPr>
            <w:r w:rsidRPr="00DD650A">
              <w:rPr>
                <w:rFonts w:cs="Arial"/>
              </w:rPr>
              <w:t>Configuration</w:t>
            </w:r>
          </w:p>
        </w:tc>
        <w:tc>
          <w:tcPr>
            <w:tcW w:w="4428" w:type="dxa"/>
          </w:tcPr>
          <w:p w:rsidR="001D5F30" w:rsidRPr="00DD650A" w:rsidRDefault="001D5F30">
            <w:pPr>
              <w:rPr>
                <w:rFonts w:cs="Arial"/>
              </w:rPr>
            </w:pPr>
            <w:r w:rsidRPr="00DD650A">
              <w:rPr>
                <w:rFonts w:cs="Arial"/>
              </w:rPr>
              <w:t>Support</w:t>
            </w:r>
          </w:p>
        </w:tc>
      </w:tr>
      <w:tr w:rsidR="001D5F30" w:rsidRPr="00DD650A">
        <w:tc>
          <w:tcPr>
            <w:tcW w:w="4428" w:type="dxa"/>
          </w:tcPr>
          <w:p w:rsidR="001D5F30" w:rsidRPr="00DD650A" w:rsidRDefault="00DD650A" w:rsidP="00DD650A">
            <w:pPr>
              <w:rPr>
                <w:rFonts w:cs="Arial"/>
              </w:rPr>
            </w:pPr>
            <w:r w:rsidRPr="00DD650A">
              <w:rPr>
                <w:rFonts w:cs="Arial"/>
              </w:rPr>
              <w:t>Windows S</w:t>
            </w:r>
            <w:r w:rsidR="00557059">
              <w:rPr>
                <w:rFonts w:cs="Arial"/>
              </w:rPr>
              <w:t>erver 2012 R2</w:t>
            </w:r>
            <w:r w:rsidR="0055768F">
              <w:rPr>
                <w:rFonts w:cs="Arial"/>
              </w:rPr>
              <w:t xml:space="preserve"> and later version</w:t>
            </w:r>
            <w:r w:rsidR="00914338">
              <w:rPr>
                <w:rFonts w:cs="Arial"/>
              </w:rPr>
              <w:t>s</w:t>
            </w:r>
          </w:p>
        </w:tc>
        <w:tc>
          <w:tcPr>
            <w:tcW w:w="4428" w:type="dxa"/>
          </w:tcPr>
          <w:p w:rsidR="001D5F30" w:rsidRPr="00DD650A" w:rsidRDefault="00DD650A" w:rsidP="00DD650A">
            <w:pPr>
              <w:rPr>
                <w:rFonts w:cs="Arial"/>
              </w:rPr>
            </w:pPr>
            <w:r w:rsidRPr="00DD650A">
              <w:rPr>
                <w:rFonts w:cs="Arial"/>
              </w:rPr>
              <w:t>Windows S</w:t>
            </w:r>
            <w:r w:rsidR="00557059">
              <w:rPr>
                <w:rFonts w:cs="Arial"/>
              </w:rPr>
              <w:t>erver 2012 R2</w:t>
            </w:r>
            <w:r w:rsidR="0055768F">
              <w:rPr>
                <w:rFonts w:cs="Arial"/>
              </w:rPr>
              <w:t xml:space="preserve"> and later version</w:t>
            </w:r>
            <w:r w:rsidR="00914338">
              <w:rPr>
                <w:rFonts w:cs="Arial"/>
              </w:rPr>
              <w:t>s</w:t>
            </w:r>
          </w:p>
        </w:tc>
      </w:tr>
      <w:tr w:rsidR="001D5F30" w:rsidRPr="00DD650A">
        <w:tc>
          <w:tcPr>
            <w:tcW w:w="4428" w:type="dxa"/>
          </w:tcPr>
          <w:p w:rsidR="001D5F30" w:rsidRPr="00DD650A" w:rsidRDefault="001D5F30">
            <w:pPr>
              <w:rPr>
                <w:rFonts w:cs="Arial"/>
              </w:rPr>
            </w:pPr>
            <w:r w:rsidRPr="00DD650A">
              <w:rPr>
                <w:rFonts w:cs="Arial"/>
              </w:rPr>
              <w:t>Clustered servers</w:t>
            </w:r>
          </w:p>
        </w:tc>
        <w:tc>
          <w:tcPr>
            <w:tcW w:w="4428" w:type="dxa"/>
          </w:tcPr>
          <w:p w:rsidR="001D5F30" w:rsidRPr="00DD650A" w:rsidRDefault="001D5F30">
            <w:pPr>
              <w:rPr>
                <w:rFonts w:cs="Arial"/>
              </w:rPr>
            </w:pPr>
            <w:r w:rsidRPr="00DD650A">
              <w:rPr>
                <w:rFonts w:cs="Arial"/>
              </w:rPr>
              <w:t xml:space="preserve">Yes </w:t>
            </w:r>
          </w:p>
        </w:tc>
      </w:tr>
      <w:tr w:rsidR="001D5F30" w:rsidRPr="00DD650A">
        <w:tc>
          <w:tcPr>
            <w:tcW w:w="4428" w:type="dxa"/>
          </w:tcPr>
          <w:p w:rsidR="001D5F30" w:rsidRPr="00DD650A" w:rsidRDefault="001D5F30">
            <w:pPr>
              <w:rPr>
                <w:rFonts w:cs="Arial"/>
              </w:rPr>
            </w:pPr>
            <w:r w:rsidRPr="00DD650A">
              <w:rPr>
                <w:rFonts w:cs="Arial"/>
              </w:rPr>
              <w:t>Agentless monitoring</w:t>
            </w:r>
          </w:p>
        </w:tc>
        <w:tc>
          <w:tcPr>
            <w:tcW w:w="4428" w:type="dxa"/>
          </w:tcPr>
          <w:p w:rsidR="001D5F30" w:rsidRPr="00DD650A" w:rsidRDefault="001D5F30">
            <w:pPr>
              <w:rPr>
                <w:rFonts w:cs="Arial"/>
              </w:rPr>
            </w:pPr>
            <w:r w:rsidRPr="00DD650A">
              <w:rPr>
                <w:rFonts w:cs="Arial"/>
              </w:rPr>
              <w:t>Not supported/not tested</w:t>
            </w:r>
          </w:p>
        </w:tc>
      </w:tr>
      <w:tr w:rsidR="001D5F30" w:rsidRPr="00DD650A">
        <w:tc>
          <w:tcPr>
            <w:tcW w:w="4428" w:type="dxa"/>
          </w:tcPr>
          <w:p w:rsidR="001D5F30" w:rsidRPr="00DD650A" w:rsidRDefault="001D5F30">
            <w:pPr>
              <w:rPr>
                <w:rFonts w:cs="Arial"/>
              </w:rPr>
            </w:pPr>
            <w:r w:rsidRPr="00DD650A">
              <w:rPr>
                <w:rFonts w:cs="Arial"/>
              </w:rPr>
              <w:t>Virtual environment</w:t>
            </w:r>
          </w:p>
        </w:tc>
        <w:tc>
          <w:tcPr>
            <w:tcW w:w="4428" w:type="dxa"/>
          </w:tcPr>
          <w:p w:rsidR="001D5F30" w:rsidRPr="00DD650A" w:rsidRDefault="00022E8D">
            <w:pPr>
              <w:rPr>
                <w:rFonts w:cs="Arial"/>
              </w:rPr>
            </w:pPr>
            <w:r>
              <w:rPr>
                <w:rFonts w:cs="Arial"/>
              </w:rPr>
              <w:t>Yes</w:t>
            </w:r>
          </w:p>
        </w:tc>
      </w:tr>
    </w:tbl>
    <w:p w:rsidR="001D5F30" w:rsidRPr="00DD650A" w:rsidRDefault="001D5F30">
      <w:pPr>
        <w:pStyle w:val="TableSpacing"/>
        <w:rPr>
          <w:rFonts w:cs="Arial"/>
        </w:rPr>
      </w:pPr>
    </w:p>
    <w:p w:rsidR="001D5F30" w:rsidRPr="00DD650A" w:rsidRDefault="001D5F30">
      <w:pPr>
        <w:pStyle w:val="DSTOC3-0"/>
        <w:rPr>
          <w:rFonts w:cs="Arial"/>
        </w:rPr>
      </w:pPr>
      <w:r w:rsidRPr="00DD650A">
        <w:rPr>
          <w:rFonts w:cs="Arial"/>
        </w:rPr>
        <w:lastRenderedPageBreak/>
        <w:t>Management Pack Scope</w:t>
      </w:r>
    </w:p>
    <w:p w:rsidR="001D5F30" w:rsidRPr="00DD650A" w:rsidRDefault="001D5F30">
      <w:pPr>
        <w:rPr>
          <w:rFonts w:cs="Arial"/>
        </w:rPr>
      </w:pPr>
      <w:r w:rsidRPr="00DD650A">
        <w:rPr>
          <w:rFonts w:cs="Arial"/>
        </w:rPr>
        <w:t xml:space="preserve">This management pack supports </w:t>
      </w:r>
      <w:r w:rsidR="00DD650A" w:rsidRPr="00DD650A">
        <w:rPr>
          <w:rFonts w:cs="Arial"/>
        </w:rPr>
        <w:t>Windows Server 2012 R2</w:t>
      </w:r>
      <w:r w:rsidR="0055768F">
        <w:rPr>
          <w:rFonts w:cs="Arial"/>
        </w:rPr>
        <w:t xml:space="preserve"> and later version</w:t>
      </w:r>
      <w:r w:rsidR="00914338">
        <w:rPr>
          <w:rFonts w:cs="Arial"/>
        </w:rPr>
        <w:t>s</w:t>
      </w:r>
      <w:r w:rsidRPr="00DD650A">
        <w:rPr>
          <w:rFonts w:cs="Arial"/>
        </w:rPr>
        <w:t>.</w:t>
      </w:r>
    </w:p>
    <w:p w:rsidR="001D5F30" w:rsidRPr="00DD650A" w:rsidRDefault="001D5F30">
      <w:pPr>
        <w:pStyle w:val="DSTOC3-0"/>
        <w:rPr>
          <w:rFonts w:cs="Arial"/>
        </w:rPr>
      </w:pPr>
      <w:r w:rsidRPr="00DD650A">
        <w:rPr>
          <w:rFonts w:cs="Arial"/>
        </w:rPr>
        <w:t>Prerequisites</w:t>
      </w:r>
    </w:p>
    <w:p w:rsidR="001D5F30" w:rsidRPr="00DD650A" w:rsidRDefault="001D5F30">
      <w:pPr>
        <w:rPr>
          <w:rFonts w:cs="Arial"/>
        </w:rPr>
      </w:pPr>
      <w:r w:rsidRPr="00DD650A">
        <w:rPr>
          <w:rFonts w:cs="Arial"/>
        </w:rPr>
        <w:t>The following requirements must be met to run this management pack:</w:t>
      </w:r>
    </w:p>
    <w:p w:rsidR="00DD650A" w:rsidRPr="00DD650A" w:rsidRDefault="00DD650A" w:rsidP="00DD650A">
      <w:pPr>
        <w:spacing w:before="100" w:beforeAutospacing="1" w:after="100" w:afterAutospacing="1" w:line="240" w:lineRule="auto"/>
        <w:rPr>
          <w:rFonts w:eastAsia="Times New Roman" w:cs="Arial"/>
          <w:kern w:val="0"/>
          <w:lang w:eastAsia="zh-CN"/>
        </w:rPr>
      </w:pPr>
      <w:r w:rsidRPr="00DD650A">
        <w:rPr>
          <w:rFonts w:eastAsia="Times New Roman" w:cs="Arial"/>
          <w:kern w:val="0"/>
          <w:lang w:eastAsia="zh-CN"/>
        </w:rPr>
        <w:t xml:space="preserve">The following management packs must be installed prior to installing the Windows </w:t>
      </w:r>
      <w:r w:rsidR="00557059">
        <w:rPr>
          <w:rFonts w:eastAsia="Times New Roman" w:cs="Arial"/>
          <w:kern w:val="0"/>
          <w:lang w:eastAsia="zh-CN"/>
        </w:rPr>
        <w:t>MSDTC</w:t>
      </w:r>
      <w:r w:rsidRPr="00DD650A">
        <w:rPr>
          <w:rFonts w:eastAsia="Times New Roman" w:cs="Arial"/>
          <w:kern w:val="0"/>
          <w:lang w:eastAsia="zh-CN"/>
        </w:rPr>
        <w:t xml:space="preserve"> 2012 R2 Management Pack:</w:t>
      </w:r>
    </w:p>
    <w:p w:rsidR="00DD650A" w:rsidRDefault="00DD650A" w:rsidP="00DD650A">
      <w:pPr>
        <w:numPr>
          <w:ilvl w:val="0"/>
          <w:numId w:val="35"/>
        </w:numPr>
        <w:spacing w:before="100" w:beforeAutospacing="1" w:after="240" w:line="240" w:lineRule="auto"/>
        <w:ind w:left="4920" w:hanging="4560"/>
        <w:rPr>
          <w:rFonts w:eastAsia="Times New Roman" w:cs="Arial"/>
          <w:kern w:val="0"/>
          <w:lang w:eastAsia="zh-CN"/>
        </w:rPr>
      </w:pPr>
      <w:r w:rsidRPr="00DD650A">
        <w:rPr>
          <w:rFonts w:eastAsia="Times New Roman" w:cs="Arial"/>
          <w:kern w:val="0"/>
          <w:lang w:eastAsia="zh-CN"/>
        </w:rPr>
        <w:t>Windows Server Library Management Pack</w:t>
      </w:r>
    </w:p>
    <w:p w:rsidR="00C7221D" w:rsidRPr="00DD650A" w:rsidRDefault="00C7221D" w:rsidP="00C7221D">
      <w:pPr>
        <w:numPr>
          <w:ilvl w:val="0"/>
          <w:numId w:val="35"/>
        </w:numPr>
        <w:spacing w:before="100" w:beforeAutospacing="1" w:after="100" w:afterAutospacing="1" w:line="240" w:lineRule="auto"/>
        <w:ind w:left="4920" w:hanging="4560"/>
        <w:rPr>
          <w:rFonts w:eastAsia="Times New Roman" w:cs="Arial"/>
          <w:kern w:val="0"/>
          <w:lang w:eastAsia="zh-CN"/>
        </w:rPr>
      </w:pPr>
      <w:r>
        <w:rPr>
          <w:rFonts w:eastAsia="Times New Roman" w:cs="Arial"/>
          <w:kern w:val="0"/>
          <w:lang w:eastAsia="zh-CN"/>
        </w:rPr>
        <w:t xml:space="preserve">Microsoft Windows Server Cluster Management Pack </w:t>
      </w:r>
    </w:p>
    <w:p w:rsidR="00DD650A" w:rsidRPr="00DD650A" w:rsidRDefault="00DD650A">
      <w:pPr>
        <w:rPr>
          <w:rFonts w:cs="Arial"/>
        </w:rPr>
      </w:pPr>
    </w:p>
    <w:p w:rsidR="001D5F30" w:rsidRPr="00DD650A" w:rsidRDefault="001D5F30">
      <w:pPr>
        <w:pStyle w:val="DSTOC3-0"/>
        <w:rPr>
          <w:rFonts w:cs="Arial"/>
        </w:rPr>
      </w:pPr>
      <w:bookmarkStart w:id="2" w:name="z1"/>
      <w:bookmarkEnd w:id="2"/>
      <w:r w:rsidRPr="00DD650A">
        <w:rPr>
          <w:rFonts w:cs="Arial"/>
        </w:rPr>
        <w:t>Files in this Management Pack</w:t>
      </w:r>
    </w:p>
    <w:p w:rsidR="001D5F30" w:rsidRPr="00DD650A" w:rsidRDefault="001D5F30">
      <w:pPr>
        <w:rPr>
          <w:rFonts w:cs="Arial"/>
        </w:rPr>
      </w:pPr>
      <w:r w:rsidRPr="00DD650A">
        <w:rPr>
          <w:rFonts w:cs="Arial"/>
        </w:rPr>
        <w:t xml:space="preserve">The Management Pack for </w:t>
      </w:r>
      <w:r w:rsidR="00DD650A" w:rsidRPr="00DD650A">
        <w:rPr>
          <w:rFonts w:cs="Arial"/>
        </w:rPr>
        <w:t xml:space="preserve">Windows </w:t>
      </w:r>
      <w:r w:rsidR="00557059">
        <w:rPr>
          <w:rFonts w:cs="Arial"/>
        </w:rPr>
        <w:t>MSDTC</w:t>
      </w:r>
      <w:r w:rsidR="00DD650A" w:rsidRPr="00DD650A">
        <w:rPr>
          <w:rFonts w:cs="Arial"/>
        </w:rPr>
        <w:t xml:space="preserve"> 2012 R2 </w:t>
      </w:r>
      <w:r w:rsidRPr="00DD650A">
        <w:rPr>
          <w:rFonts w:cs="Arial"/>
        </w:rPr>
        <w:t xml:space="preserve">includes the following files: </w:t>
      </w:r>
    </w:p>
    <w:p w:rsidR="00DD650A"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r w:rsidR="00DD650A" w:rsidRPr="00DD650A">
        <w:rPr>
          <w:rFonts w:cs="Arial"/>
        </w:rPr>
        <w:t>Microsoft.Windows.</w:t>
      </w:r>
      <w:r w:rsidR="00557059">
        <w:rPr>
          <w:rFonts w:cs="Arial"/>
        </w:rPr>
        <w:t>MSDTC</w:t>
      </w:r>
      <w:r w:rsidR="00DD650A" w:rsidRPr="00DD650A">
        <w:rPr>
          <w:rFonts w:cs="Arial"/>
        </w:rPr>
        <w:t xml:space="preserve">.2012.R2.mp </w:t>
      </w:r>
    </w:p>
    <w:p w:rsidR="000450A8" w:rsidRPr="00DD650A" w:rsidRDefault="000450A8" w:rsidP="000450A8">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t>Microsoft.Windows.</w:t>
      </w:r>
      <w:r>
        <w:rPr>
          <w:rFonts w:cs="Arial"/>
        </w:rPr>
        <w:t>MSDTC</w:t>
      </w:r>
      <w:r w:rsidRPr="00DD650A">
        <w:rPr>
          <w:rFonts w:cs="Arial"/>
        </w:rPr>
        <w:t>.</w:t>
      </w:r>
      <w:r>
        <w:rPr>
          <w:rFonts w:cs="Arial"/>
        </w:rPr>
        <w:t>library</w:t>
      </w:r>
      <w:r w:rsidRPr="00DD650A">
        <w:rPr>
          <w:rFonts w:cs="Arial"/>
        </w:rPr>
        <w:t xml:space="preserve">.mp </w:t>
      </w:r>
    </w:p>
    <w:p w:rsidR="00DD650A" w:rsidRPr="00DD650A" w:rsidRDefault="00DD650A" w:rsidP="00DD650A">
      <w:pPr>
        <w:spacing w:before="100" w:beforeAutospacing="1" w:after="100" w:afterAutospacing="1" w:line="240" w:lineRule="auto"/>
        <w:rPr>
          <w:rFonts w:cs="Arial"/>
        </w:rPr>
      </w:pPr>
      <w:bookmarkStart w:id="3" w:name="_GoBack"/>
      <w:bookmarkEnd w:id="3"/>
    </w:p>
    <w:p w:rsidR="001D5F30" w:rsidRPr="00DD650A" w:rsidRDefault="001D5F30">
      <w:pPr>
        <w:pStyle w:val="DSTOC1-2"/>
        <w:rPr>
          <w:rFonts w:cs="Arial"/>
        </w:rPr>
      </w:pPr>
      <w:bookmarkStart w:id="4" w:name="_Toc426725161"/>
      <w:r w:rsidRPr="00DD650A">
        <w:rPr>
          <w:rFonts w:cs="Arial"/>
        </w:rPr>
        <w:t>Management Pack Purpose</w:t>
      </w:r>
      <w:bookmarkStart w:id="5" w:name="zde7c4c32ebbb47e09c9cae5a90b1176f"/>
      <w:bookmarkEnd w:id="4"/>
      <w:bookmarkEnd w:id="5"/>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w:anchor="z5a9ff008734b4183946f840ae0464ab0" w:history="1">
        <w:r w:rsidRPr="00DD650A">
          <w:rPr>
            <w:rStyle w:val="Hyperlink"/>
            <w:rFonts w:cs="Arial"/>
          </w:rPr>
          <w:t>Monitoring Scenarios</w:t>
        </w:r>
      </w:hyperlink>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w:anchor="zb8b3e32eb8154a8da8b18b606568e65d" w:history="1">
        <w:r w:rsidRPr="00DD650A">
          <w:rPr>
            <w:rStyle w:val="Hyperlink"/>
            <w:rFonts w:cs="Arial"/>
          </w:rPr>
          <w:t>How Health Rolls Up</w:t>
        </w:r>
      </w:hyperlink>
    </w:p>
    <w:p w:rsidR="001D5F30" w:rsidRPr="00DD650A" w:rsidRDefault="001D5F30">
      <w:pPr>
        <w:rPr>
          <w:rFonts w:cs="Arial"/>
        </w:rPr>
      </w:pPr>
      <w:r w:rsidRPr="00DD650A">
        <w:rPr>
          <w:rFonts w:cs="Arial"/>
        </w:rPr>
        <w:t xml:space="preserve">For details on the discoveries, rules, monitors, views, and reports contained in this Management pack, see </w:t>
      </w:r>
      <w:hyperlink w:anchor="z5" w:history="1">
        <w:r w:rsidRPr="00DD650A">
          <w:rPr>
            <w:rStyle w:val="Hyperlink"/>
            <w:rFonts w:cs="Arial"/>
          </w:rPr>
          <w:t>Appendix: Management Pack Contents</w:t>
        </w:r>
      </w:hyperlink>
      <w:r w:rsidRPr="00DD650A">
        <w:rPr>
          <w:rFonts w:cs="Arial"/>
        </w:rPr>
        <w:t>.</w:t>
      </w:r>
    </w:p>
    <w:p w:rsidR="001D5F30" w:rsidRPr="00DD650A" w:rsidRDefault="001D5F30">
      <w:pPr>
        <w:pStyle w:val="DSTOC1-3"/>
        <w:rPr>
          <w:rFonts w:cs="Arial"/>
        </w:rPr>
      </w:pPr>
      <w:bookmarkStart w:id="6" w:name="_Toc426725162"/>
      <w:r w:rsidRPr="00DD650A">
        <w:rPr>
          <w:rFonts w:cs="Arial"/>
        </w:rPr>
        <w:t>Monitoring Scenarios</w:t>
      </w:r>
      <w:bookmarkStart w:id="7" w:name="z5a9ff008734b4183946f840ae0464ab0"/>
      <w:bookmarkEnd w:id="6"/>
      <w:bookmarkEnd w:id="7"/>
    </w:p>
    <w:p w:rsidR="00DD650A" w:rsidRPr="00DD650A" w:rsidRDefault="00DD650A" w:rsidP="00DD650A">
      <w:pPr>
        <w:spacing w:before="100" w:beforeAutospacing="1" w:after="100" w:afterAutospacing="1" w:line="240" w:lineRule="auto"/>
        <w:rPr>
          <w:rFonts w:eastAsia="Times New Roman" w:cs="Arial"/>
          <w:kern w:val="0"/>
          <w:lang w:eastAsia="zh-CN"/>
        </w:rPr>
      </w:pPr>
      <w:r w:rsidRPr="00DD650A">
        <w:rPr>
          <w:rFonts w:eastAsia="Times New Roman" w:cs="Arial"/>
          <w:kern w:val="0"/>
          <w:lang w:eastAsia="zh-CN"/>
        </w:rPr>
        <w:t xml:space="preserve">The Windows </w:t>
      </w:r>
      <w:r w:rsidR="00557059">
        <w:rPr>
          <w:rFonts w:eastAsia="Times New Roman" w:cs="Arial"/>
          <w:kern w:val="0"/>
          <w:lang w:eastAsia="zh-CN"/>
        </w:rPr>
        <w:t>MSDTC</w:t>
      </w:r>
      <w:r w:rsidRPr="00DD650A">
        <w:rPr>
          <w:rFonts w:eastAsia="Times New Roman" w:cs="Arial"/>
          <w:kern w:val="0"/>
          <w:lang w:eastAsia="zh-CN"/>
        </w:rPr>
        <w:t xml:space="preserve"> 2012 R2 Management Pack manages </w:t>
      </w:r>
      <w:r w:rsidR="002B6F75">
        <w:rPr>
          <w:rFonts w:eastAsia="Times New Roman" w:cs="Arial"/>
          <w:kern w:val="0"/>
          <w:lang w:eastAsia="zh-CN"/>
        </w:rPr>
        <w:t xml:space="preserve">MSDTC service that </w:t>
      </w:r>
      <w:r w:rsidRPr="00DD650A">
        <w:rPr>
          <w:rFonts w:eastAsia="Times New Roman" w:cs="Arial"/>
          <w:kern w:val="0"/>
          <w:lang w:eastAsia="zh-CN"/>
        </w:rPr>
        <w:t>an operator or administrator is interested in monitoring, configuring, or reporting on.</w:t>
      </w:r>
    </w:p>
    <w:p w:rsidR="00DD650A" w:rsidRPr="00DD650A" w:rsidRDefault="00DD650A" w:rsidP="00DD650A">
      <w:pPr>
        <w:spacing w:before="100" w:beforeAutospacing="1" w:after="100" w:afterAutospacing="1" w:line="240" w:lineRule="auto"/>
        <w:rPr>
          <w:rFonts w:eastAsia="Times New Roman" w:cs="Arial"/>
          <w:kern w:val="0"/>
          <w:lang w:eastAsia="zh-CN"/>
        </w:rPr>
      </w:pPr>
      <w:r w:rsidRPr="00DD650A">
        <w:rPr>
          <w:rFonts w:eastAsia="Times New Roman" w:cs="Arial"/>
          <w:kern w:val="0"/>
          <w:lang w:eastAsia="zh-CN"/>
        </w:rPr>
        <w:t>The following component events are captured in this management pack:</w:t>
      </w:r>
    </w:p>
    <w:p w:rsidR="00DD650A" w:rsidRPr="00DD650A" w:rsidRDefault="00DD650A" w:rsidP="00DD650A">
      <w:pPr>
        <w:numPr>
          <w:ilvl w:val="0"/>
          <w:numId w:val="37"/>
        </w:numPr>
        <w:spacing w:before="100" w:beforeAutospacing="1" w:after="100" w:afterAutospacing="1" w:line="240" w:lineRule="auto"/>
        <w:ind w:firstLine="0"/>
        <w:rPr>
          <w:rFonts w:eastAsia="Times New Roman" w:cs="Arial"/>
          <w:kern w:val="0"/>
          <w:lang w:eastAsia="zh-CN"/>
        </w:rPr>
      </w:pPr>
      <w:r w:rsidRPr="00DD650A">
        <w:rPr>
          <w:rFonts w:eastAsia="Times New Roman" w:cs="Arial"/>
          <w:kern w:val="0"/>
          <w:lang w:eastAsia="zh-CN"/>
        </w:rPr>
        <w:t xml:space="preserve">Windows Server 2012 R2 Server </w:t>
      </w:r>
      <w:r w:rsidR="0055768F">
        <w:rPr>
          <w:rFonts w:eastAsia="Times New Roman" w:cs="Arial"/>
          <w:kern w:val="0"/>
          <w:lang w:eastAsia="zh-CN"/>
        </w:rPr>
        <w:t>(and later version</w:t>
      </w:r>
      <w:r w:rsidR="00914338">
        <w:rPr>
          <w:rFonts w:eastAsia="Times New Roman" w:cs="Arial"/>
          <w:kern w:val="0"/>
          <w:lang w:eastAsia="zh-CN"/>
        </w:rPr>
        <w:t>s</w:t>
      </w:r>
      <w:r w:rsidR="0055768F">
        <w:rPr>
          <w:rFonts w:eastAsia="Times New Roman" w:cs="Arial"/>
          <w:kern w:val="0"/>
          <w:lang w:eastAsia="zh-CN"/>
        </w:rPr>
        <w:t xml:space="preserve">) </w:t>
      </w:r>
      <w:r w:rsidRPr="00DD650A">
        <w:rPr>
          <w:rFonts w:eastAsia="Times New Roman" w:cs="Arial"/>
          <w:kern w:val="0"/>
          <w:lang w:eastAsia="zh-CN"/>
        </w:rPr>
        <w:t>Distributed Transaction Coordinator (</w:t>
      </w:r>
      <w:r w:rsidR="00557059">
        <w:rPr>
          <w:rFonts w:eastAsia="Times New Roman" w:cs="Arial"/>
          <w:kern w:val="0"/>
          <w:lang w:eastAsia="zh-CN"/>
        </w:rPr>
        <w:t>MS</w:t>
      </w:r>
      <w:r w:rsidRPr="00DD650A">
        <w:rPr>
          <w:rFonts w:eastAsia="Times New Roman" w:cs="Arial"/>
          <w:kern w:val="0"/>
          <w:lang w:eastAsia="zh-CN"/>
        </w:rPr>
        <w:t>DTC)</w:t>
      </w:r>
    </w:p>
    <w:p w:rsidR="00DD650A" w:rsidRPr="00DD650A" w:rsidRDefault="00DD650A" w:rsidP="00DD650A">
      <w:pPr>
        <w:pStyle w:val="Heading4"/>
      </w:pPr>
      <w:r w:rsidRPr="00DD650A">
        <w:t xml:space="preserve">Objects the Windows </w:t>
      </w:r>
      <w:r w:rsidR="00557059">
        <w:t>MSDTC</w:t>
      </w:r>
      <w:r w:rsidRPr="00DD650A">
        <w:t xml:space="preserve"> 2012 R2 Management Pack Discovers</w:t>
      </w:r>
    </w:p>
    <w:p w:rsidR="00DD650A" w:rsidRPr="00DD650A" w:rsidRDefault="00DD650A" w:rsidP="00DD650A">
      <w:pPr>
        <w:pStyle w:val="NormalWeb"/>
        <w:rPr>
          <w:rFonts w:ascii="Arial" w:eastAsia="Times New Roman" w:hAnsi="Arial" w:cs="Arial"/>
          <w:kern w:val="0"/>
        </w:rPr>
      </w:pPr>
      <w:r w:rsidRPr="00DD650A">
        <w:rPr>
          <w:rFonts w:ascii="Arial" w:hAnsi="Arial" w:cs="Arial"/>
        </w:rPr>
        <w:t xml:space="preserve">The Windows </w:t>
      </w:r>
      <w:r w:rsidR="00557059">
        <w:rPr>
          <w:rFonts w:ascii="Arial" w:hAnsi="Arial" w:cs="Arial"/>
        </w:rPr>
        <w:t>MSDTC</w:t>
      </w:r>
      <w:r w:rsidRPr="00DD650A">
        <w:rPr>
          <w:rFonts w:ascii="Arial" w:hAnsi="Arial" w:cs="Arial"/>
        </w:rPr>
        <w:t xml:space="preserve"> 2012 R2 Management Pack discovers the object types described in the following 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0"/>
        <w:gridCol w:w="2260"/>
        <w:gridCol w:w="2440"/>
      </w:tblGrid>
      <w:tr w:rsidR="00C7221D" w:rsidRPr="00DD650A" w:rsidTr="00253B3A">
        <w:trPr>
          <w:tblCellSpacing w:w="15" w:type="dxa"/>
        </w:trPr>
        <w:tc>
          <w:tcPr>
            <w:tcW w:w="0" w:type="auto"/>
            <w:vAlign w:val="center"/>
            <w:hideMark/>
          </w:tcPr>
          <w:p w:rsidR="00DD650A" w:rsidRPr="00DD650A" w:rsidRDefault="00DD650A" w:rsidP="00253B3A">
            <w:pPr>
              <w:pStyle w:val="NormalWeb"/>
              <w:rPr>
                <w:rFonts w:ascii="Arial" w:hAnsi="Arial" w:cs="Arial"/>
              </w:rPr>
            </w:pPr>
            <w:r w:rsidRPr="00DD650A">
              <w:rPr>
                <w:rStyle w:val="Strong"/>
                <w:rFonts w:ascii="Arial" w:hAnsi="Arial" w:cs="Arial"/>
              </w:rPr>
              <w:lastRenderedPageBreak/>
              <w:t>Object type</w:t>
            </w:r>
          </w:p>
        </w:tc>
        <w:tc>
          <w:tcPr>
            <w:tcW w:w="0" w:type="auto"/>
            <w:vAlign w:val="center"/>
            <w:hideMark/>
          </w:tcPr>
          <w:p w:rsidR="00DD650A" w:rsidRPr="00DD650A" w:rsidRDefault="00DD650A" w:rsidP="00253B3A">
            <w:pPr>
              <w:pStyle w:val="NormalWeb"/>
              <w:rPr>
                <w:rFonts w:ascii="Arial" w:hAnsi="Arial" w:cs="Arial"/>
              </w:rPr>
            </w:pPr>
            <w:r w:rsidRPr="00DD650A">
              <w:rPr>
                <w:rStyle w:val="Strong"/>
                <w:rFonts w:ascii="Arial" w:hAnsi="Arial" w:cs="Arial"/>
              </w:rPr>
              <w:t>Discovered automatically</w:t>
            </w:r>
          </w:p>
        </w:tc>
        <w:tc>
          <w:tcPr>
            <w:tcW w:w="0" w:type="auto"/>
            <w:vAlign w:val="center"/>
            <w:hideMark/>
          </w:tcPr>
          <w:p w:rsidR="00DD650A" w:rsidRPr="00DD650A" w:rsidRDefault="00DD650A" w:rsidP="00253B3A">
            <w:pPr>
              <w:pStyle w:val="NormalWeb"/>
              <w:rPr>
                <w:rFonts w:ascii="Arial" w:hAnsi="Arial" w:cs="Arial"/>
              </w:rPr>
            </w:pPr>
            <w:r w:rsidRPr="00DD650A">
              <w:rPr>
                <w:rStyle w:val="Strong"/>
                <w:rFonts w:ascii="Arial" w:hAnsi="Arial" w:cs="Arial"/>
              </w:rPr>
              <w:t>Description</w:t>
            </w:r>
          </w:p>
        </w:tc>
      </w:tr>
      <w:tr w:rsidR="00C7221D" w:rsidRPr="00DD650A" w:rsidTr="00253B3A">
        <w:trPr>
          <w:tblCellSpacing w:w="15" w:type="dxa"/>
        </w:trPr>
        <w:tc>
          <w:tcPr>
            <w:tcW w:w="0" w:type="auto"/>
            <w:vAlign w:val="center"/>
            <w:hideMark/>
          </w:tcPr>
          <w:p w:rsidR="00DD650A" w:rsidRPr="00DD650A" w:rsidRDefault="002B6F75" w:rsidP="002B6F75">
            <w:pPr>
              <w:pStyle w:val="NormalWeb"/>
              <w:rPr>
                <w:rFonts w:ascii="Arial" w:hAnsi="Arial" w:cs="Arial"/>
              </w:rPr>
            </w:pPr>
            <w:r>
              <w:rPr>
                <w:rFonts w:ascii="Arial" w:hAnsi="Arial" w:cs="Arial"/>
              </w:rPr>
              <w:t>MSDTC</w:t>
            </w:r>
            <w:r w:rsidR="00DD650A" w:rsidRPr="00DD650A">
              <w:rPr>
                <w:rFonts w:ascii="Arial" w:hAnsi="Arial" w:cs="Arial"/>
              </w:rPr>
              <w:t xml:space="preserve"> 2012 R2 </w:t>
            </w:r>
            <w:r w:rsidR="00557059">
              <w:rPr>
                <w:rFonts w:ascii="Arial" w:hAnsi="Arial" w:cs="Arial"/>
              </w:rPr>
              <w:t>Service</w:t>
            </w:r>
            <w:r w:rsidR="00DD650A" w:rsidRPr="00DD650A">
              <w:rPr>
                <w:rFonts w:ascii="Arial" w:hAnsi="Arial" w:cs="Arial"/>
              </w:rPr>
              <w:t xml:space="preserve"> Discovery</w:t>
            </w:r>
          </w:p>
        </w:tc>
        <w:tc>
          <w:tcPr>
            <w:tcW w:w="0" w:type="auto"/>
            <w:vAlign w:val="center"/>
            <w:hideMark/>
          </w:tcPr>
          <w:p w:rsidR="00DD650A" w:rsidRPr="00DD650A" w:rsidRDefault="00DD650A" w:rsidP="00253B3A">
            <w:pPr>
              <w:pStyle w:val="NormalWeb"/>
              <w:rPr>
                <w:rFonts w:ascii="Arial" w:hAnsi="Arial" w:cs="Arial"/>
              </w:rPr>
            </w:pPr>
            <w:r w:rsidRPr="00DD650A">
              <w:rPr>
                <w:rFonts w:ascii="Arial" w:hAnsi="Arial" w:cs="Arial"/>
              </w:rPr>
              <w:t>Yes</w:t>
            </w:r>
          </w:p>
        </w:tc>
        <w:tc>
          <w:tcPr>
            <w:tcW w:w="0" w:type="auto"/>
            <w:vAlign w:val="center"/>
            <w:hideMark/>
          </w:tcPr>
          <w:p w:rsidR="00DD650A" w:rsidRPr="00DD650A" w:rsidRDefault="00DD650A" w:rsidP="00253B3A">
            <w:pPr>
              <w:pStyle w:val="NormalWeb"/>
              <w:rPr>
                <w:rFonts w:ascii="Arial" w:hAnsi="Arial" w:cs="Arial"/>
              </w:rPr>
            </w:pPr>
            <w:r w:rsidRPr="00DD650A">
              <w:rPr>
                <w:rFonts w:ascii="Arial" w:hAnsi="Arial" w:cs="Arial"/>
              </w:rPr>
              <w:t xml:space="preserve">Servers with </w:t>
            </w:r>
            <w:r w:rsidR="00557059">
              <w:rPr>
                <w:rFonts w:ascii="Arial" w:hAnsi="Arial" w:cs="Arial"/>
              </w:rPr>
              <w:t>MS</w:t>
            </w:r>
            <w:r w:rsidRPr="00DD650A">
              <w:rPr>
                <w:rFonts w:ascii="Arial" w:hAnsi="Arial" w:cs="Arial"/>
              </w:rPr>
              <w:t>DTC installed</w:t>
            </w:r>
          </w:p>
        </w:tc>
      </w:tr>
      <w:tr w:rsidR="00C7221D" w:rsidRPr="00DD650A" w:rsidTr="00253B3A">
        <w:trPr>
          <w:tblCellSpacing w:w="15" w:type="dxa"/>
        </w:trPr>
        <w:tc>
          <w:tcPr>
            <w:tcW w:w="0" w:type="auto"/>
            <w:vAlign w:val="center"/>
            <w:hideMark/>
          </w:tcPr>
          <w:p w:rsidR="00DD650A" w:rsidRPr="00DD650A" w:rsidRDefault="002B6F75" w:rsidP="00C7221D">
            <w:pPr>
              <w:pStyle w:val="NormalWeb"/>
              <w:rPr>
                <w:rFonts w:ascii="Arial" w:hAnsi="Arial" w:cs="Arial"/>
              </w:rPr>
            </w:pPr>
            <w:r>
              <w:rPr>
                <w:rFonts w:ascii="Arial" w:hAnsi="Arial" w:cs="Arial"/>
              </w:rPr>
              <w:t>MSDTC</w:t>
            </w:r>
            <w:r w:rsidR="00DD650A" w:rsidRPr="00DD650A">
              <w:rPr>
                <w:rFonts w:ascii="Arial" w:hAnsi="Arial" w:cs="Arial"/>
              </w:rPr>
              <w:t xml:space="preserve"> 2012 R2 </w:t>
            </w:r>
            <w:r w:rsidR="00557059">
              <w:rPr>
                <w:rFonts w:ascii="Arial" w:hAnsi="Arial" w:cs="Arial"/>
              </w:rPr>
              <w:t xml:space="preserve">clustered </w:t>
            </w:r>
            <w:r>
              <w:rPr>
                <w:rFonts w:ascii="Arial" w:hAnsi="Arial" w:cs="Arial"/>
              </w:rPr>
              <w:t>MS</w:t>
            </w:r>
            <w:r w:rsidR="00557059">
              <w:rPr>
                <w:rFonts w:ascii="Arial" w:hAnsi="Arial" w:cs="Arial"/>
              </w:rPr>
              <w:t xml:space="preserve">DTC </w:t>
            </w:r>
            <w:r w:rsidR="00C7221D">
              <w:rPr>
                <w:rFonts w:ascii="Arial" w:hAnsi="Arial" w:cs="Arial"/>
              </w:rPr>
              <w:t>Role</w:t>
            </w:r>
            <w:r w:rsidR="00557059">
              <w:rPr>
                <w:rFonts w:ascii="Arial" w:hAnsi="Arial" w:cs="Arial"/>
              </w:rPr>
              <w:t xml:space="preserve"> </w:t>
            </w:r>
            <w:r w:rsidR="00DD650A" w:rsidRPr="00DD650A">
              <w:rPr>
                <w:rFonts w:ascii="Arial" w:hAnsi="Arial" w:cs="Arial"/>
              </w:rPr>
              <w:t>Discovery</w:t>
            </w:r>
          </w:p>
        </w:tc>
        <w:tc>
          <w:tcPr>
            <w:tcW w:w="0" w:type="auto"/>
            <w:vAlign w:val="center"/>
            <w:hideMark/>
          </w:tcPr>
          <w:p w:rsidR="00DD650A" w:rsidRPr="00DD650A" w:rsidRDefault="00DD650A" w:rsidP="00253B3A">
            <w:pPr>
              <w:pStyle w:val="NormalWeb"/>
              <w:rPr>
                <w:rFonts w:ascii="Arial" w:hAnsi="Arial" w:cs="Arial"/>
              </w:rPr>
            </w:pPr>
            <w:r w:rsidRPr="00DD650A">
              <w:rPr>
                <w:rFonts w:ascii="Arial" w:hAnsi="Arial" w:cs="Arial"/>
              </w:rPr>
              <w:t>Yes</w:t>
            </w:r>
          </w:p>
        </w:tc>
        <w:tc>
          <w:tcPr>
            <w:tcW w:w="0" w:type="auto"/>
            <w:vAlign w:val="center"/>
            <w:hideMark/>
          </w:tcPr>
          <w:p w:rsidR="00DD650A" w:rsidRPr="00DD650A" w:rsidRDefault="00C7221D" w:rsidP="00C7221D">
            <w:pPr>
              <w:pStyle w:val="NormalWeb"/>
              <w:rPr>
                <w:rFonts w:ascii="Arial" w:hAnsi="Arial" w:cs="Arial"/>
              </w:rPr>
            </w:pPr>
            <w:r>
              <w:rPr>
                <w:rFonts w:ascii="Arial" w:hAnsi="Arial" w:cs="Arial"/>
              </w:rPr>
              <w:t>Clustered MSDTC roles</w:t>
            </w:r>
          </w:p>
        </w:tc>
      </w:tr>
    </w:tbl>
    <w:p w:rsidR="00DD650A" w:rsidRPr="00DD650A" w:rsidRDefault="00DD650A" w:rsidP="00DD650A">
      <w:pPr>
        <w:pStyle w:val="NormalWeb"/>
        <w:rPr>
          <w:rFonts w:ascii="Arial" w:hAnsi="Arial" w:cs="Arial"/>
        </w:rPr>
      </w:pPr>
    </w:p>
    <w:p w:rsidR="00DD650A" w:rsidRPr="00DD650A" w:rsidRDefault="00DD650A" w:rsidP="00DD650A">
      <w:pPr>
        <w:pStyle w:val="NormalWeb"/>
        <w:rPr>
          <w:rFonts w:ascii="Arial" w:hAnsi="Arial" w:cs="Arial"/>
        </w:rPr>
      </w:pPr>
      <w:r w:rsidRPr="00DD650A">
        <w:rPr>
          <w:rFonts w:ascii="Arial" w:hAnsi="Arial" w:cs="Arial"/>
        </w:rPr>
        <w:t>Not all of the objects are automatically discovered. Use overrides to discover those that are not discovered automatically. For information about discovering objects, see the "</w:t>
      </w:r>
      <w:r w:rsidRPr="00DD650A">
        <w:rPr>
          <w:rFonts w:ascii="Arial" w:hAnsi="Arial" w:cs="Arial"/>
          <w:szCs w:val="18"/>
        </w:rPr>
        <w:t>Object Discoveries in Operations Manager 2012 R2</w:t>
      </w:r>
      <w:r w:rsidRPr="00DD650A">
        <w:rPr>
          <w:rFonts w:ascii="Arial" w:hAnsi="Arial" w:cs="Arial"/>
        </w:rPr>
        <w:t xml:space="preserve">" topic in Operations Manager 2012 R2 Help </w:t>
      </w:r>
    </w:p>
    <w:p w:rsidR="00DD650A" w:rsidRPr="00DD650A" w:rsidRDefault="00DD650A" w:rsidP="00DD650A">
      <w:pPr>
        <w:pStyle w:val="NormalWeb"/>
        <w:rPr>
          <w:rFonts w:ascii="Arial" w:hAnsi="Arial" w:cs="Arial"/>
        </w:rPr>
      </w:pPr>
      <w:r w:rsidRPr="00DD650A">
        <w:rPr>
          <w:rFonts w:ascii="Arial" w:hAnsi="Arial" w:cs="Arial"/>
        </w:rPr>
        <w:t xml:space="preserve">Use the following procedure to </w:t>
      </w:r>
      <w:r w:rsidR="00821AB5">
        <w:rPr>
          <w:rFonts w:ascii="Arial" w:hAnsi="Arial" w:cs="Arial"/>
        </w:rPr>
        <w:t>modify</w:t>
      </w:r>
      <w:r w:rsidRPr="00DD650A">
        <w:rPr>
          <w:rFonts w:ascii="Arial" w:hAnsi="Arial" w:cs="Arial"/>
        </w:rPr>
        <w:t xml:space="preserve"> automatic discovery</w:t>
      </w:r>
      <w:r w:rsidR="00821AB5">
        <w:rPr>
          <w:rFonts w:ascii="Arial" w:hAnsi="Arial" w:cs="Arial"/>
        </w:rPr>
        <w:t xml:space="preserve"> parameters</w:t>
      </w:r>
      <w:r w:rsidRPr="00DD650A">
        <w:rPr>
          <w:rFonts w:ascii="Arial" w:hAnsi="Arial" w:cs="Arial"/>
        </w:rPr>
        <w:t>.</w:t>
      </w:r>
    </w:p>
    <w:p w:rsidR="00DD650A" w:rsidRPr="00DD650A" w:rsidRDefault="00DD650A" w:rsidP="00DD650A">
      <w:pPr>
        <w:pStyle w:val="Heading4"/>
        <w:rPr>
          <w:rFonts w:cs="Arial"/>
        </w:rPr>
      </w:pPr>
      <w:r w:rsidRPr="00DD650A">
        <w:rPr>
          <w:rFonts w:cs="Arial"/>
        </w:rPr>
        <w:t>To</w:t>
      </w:r>
      <w:r w:rsidR="00821AB5">
        <w:rPr>
          <w:rFonts w:cs="Arial"/>
        </w:rPr>
        <w:t xml:space="preserve"> use an override to change the parameters</w:t>
      </w:r>
      <w:r w:rsidRPr="00DD650A">
        <w:rPr>
          <w:rFonts w:cs="Arial"/>
        </w:rPr>
        <w:t xml:space="preserve"> for automatic discovery</w:t>
      </w:r>
    </w:p>
    <w:p w:rsidR="00DD650A" w:rsidRPr="00DD650A" w:rsidRDefault="00DD650A" w:rsidP="00DD650A">
      <w:pPr>
        <w:pStyle w:val="NormalWeb"/>
        <w:numPr>
          <w:ilvl w:val="0"/>
          <w:numId w:val="38"/>
        </w:numPr>
        <w:spacing w:before="100" w:beforeAutospacing="1" w:after="100" w:afterAutospacing="1" w:line="240" w:lineRule="auto"/>
        <w:rPr>
          <w:rFonts w:ascii="Arial" w:hAnsi="Arial" w:cs="Arial"/>
        </w:rPr>
      </w:pPr>
      <w:r w:rsidRPr="00DD650A">
        <w:rPr>
          <w:rFonts w:ascii="Arial" w:hAnsi="Arial" w:cs="Arial"/>
        </w:rPr>
        <w:t xml:space="preserve">In the Authoring pane, expand </w:t>
      </w:r>
      <w:r w:rsidRPr="00DD650A">
        <w:rPr>
          <w:rStyle w:val="Strong"/>
          <w:rFonts w:ascii="Arial" w:hAnsi="Arial" w:cs="Arial"/>
        </w:rPr>
        <w:t>Management Pack Objects</w:t>
      </w:r>
      <w:r w:rsidRPr="00DD650A">
        <w:rPr>
          <w:rFonts w:ascii="Arial" w:hAnsi="Arial" w:cs="Arial"/>
        </w:rPr>
        <w:t xml:space="preserve">, and then click </w:t>
      </w:r>
      <w:r w:rsidRPr="00DD650A">
        <w:rPr>
          <w:rStyle w:val="Strong"/>
          <w:rFonts w:ascii="Arial" w:hAnsi="Arial" w:cs="Arial"/>
        </w:rPr>
        <w:t>Object Discoveries</w:t>
      </w:r>
      <w:r w:rsidRPr="00DD650A">
        <w:rPr>
          <w:rFonts w:ascii="Arial" w:hAnsi="Arial" w:cs="Arial"/>
        </w:rPr>
        <w:t>.</w:t>
      </w:r>
    </w:p>
    <w:p w:rsidR="00DD650A" w:rsidRPr="00DD650A" w:rsidRDefault="00DD650A" w:rsidP="00DD650A">
      <w:pPr>
        <w:pStyle w:val="NormalWeb"/>
        <w:numPr>
          <w:ilvl w:val="0"/>
          <w:numId w:val="38"/>
        </w:numPr>
        <w:spacing w:before="100" w:beforeAutospacing="1" w:after="100" w:afterAutospacing="1" w:line="240" w:lineRule="auto"/>
        <w:rPr>
          <w:rFonts w:ascii="Arial" w:hAnsi="Arial" w:cs="Arial"/>
        </w:rPr>
      </w:pPr>
      <w:r w:rsidRPr="00DD650A">
        <w:rPr>
          <w:rFonts w:ascii="Arial" w:hAnsi="Arial" w:cs="Arial"/>
        </w:rPr>
        <w:t xml:space="preserve">On the Operations Manager toolbar, click </w:t>
      </w:r>
      <w:r w:rsidRPr="00DD650A">
        <w:rPr>
          <w:rStyle w:val="Strong"/>
          <w:rFonts w:ascii="Arial" w:hAnsi="Arial" w:cs="Arial"/>
        </w:rPr>
        <w:t>Scope</w:t>
      </w:r>
      <w:r w:rsidRPr="00DD650A">
        <w:rPr>
          <w:rFonts w:ascii="Arial" w:hAnsi="Arial" w:cs="Arial"/>
        </w:rPr>
        <w:t>, and then filter the objects that appea</w:t>
      </w:r>
      <w:r w:rsidR="00E47E72">
        <w:rPr>
          <w:rFonts w:ascii="Arial" w:hAnsi="Arial" w:cs="Arial"/>
        </w:rPr>
        <w:t>r in the details pane</w:t>
      </w:r>
      <w:r w:rsidRPr="00DD650A">
        <w:rPr>
          <w:rFonts w:ascii="Arial" w:hAnsi="Arial" w:cs="Arial"/>
        </w:rPr>
        <w:t>.</w:t>
      </w:r>
    </w:p>
    <w:p w:rsidR="00DD650A" w:rsidRPr="00DD650A" w:rsidRDefault="00DD650A" w:rsidP="00DD650A">
      <w:pPr>
        <w:pStyle w:val="NormalWeb"/>
        <w:numPr>
          <w:ilvl w:val="0"/>
          <w:numId w:val="38"/>
        </w:numPr>
        <w:spacing w:before="100" w:beforeAutospacing="1" w:after="100" w:afterAutospacing="1" w:line="240" w:lineRule="auto"/>
        <w:rPr>
          <w:rFonts w:ascii="Arial" w:hAnsi="Arial" w:cs="Arial"/>
        </w:rPr>
      </w:pPr>
      <w:r w:rsidRPr="00DD650A">
        <w:rPr>
          <w:rFonts w:ascii="Arial" w:hAnsi="Arial" w:cs="Arial"/>
        </w:rPr>
        <w:t xml:space="preserve">In the Operations Manager toolbar, use the </w:t>
      </w:r>
      <w:r w:rsidRPr="00DD650A">
        <w:rPr>
          <w:rStyle w:val="Strong"/>
          <w:rFonts w:ascii="Arial" w:hAnsi="Arial" w:cs="Arial"/>
        </w:rPr>
        <w:t>Scope</w:t>
      </w:r>
      <w:r w:rsidRPr="00DD650A">
        <w:rPr>
          <w:rFonts w:ascii="Arial" w:hAnsi="Arial" w:cs="Arial"/>
        </w:rPr>
        <w:t xml:space="preserve"> button to filter the list of objects, and then click </w:t>
      </w:r>
      <w:r w:rsidR="00636C8D">
        <w:rPr>
          <w:rStyle w:val="Strong"/>
          <w:rFonts w:ascii="Arial" w:hAnsi="Arial" w:cs="Arial"/>
        </w:rPr>
        <w:t>MSDTC</w:t>
      </w:r>
      <w:r w:rsidR="00E47E72">
        <w:rPr>
          <w:rStyle w:val="Strong"/>
          <w:rFonts w:ascii="Arial" w:hAnsi="Arial" w:cs="Arial"/>
        </w:rPr>
        <w:t xml:space="preserve"> 2012 R2 DTC Role Discovery</w:t>
      </w:r>
      <w:r w:rsidRPr="00DD650A">
        <w:rPr>
          <w:rFonts w:ascii="Arial" w:hAnsi="Arial" w:cs="Arial"/>
        </w:rPr>
        <w:t>.</w:t>
      </w:r>
    </w:p>
    <w:p w:rsidR="00DD650A" w:rsidRPr="00DD650A" w:rsidRDefault="00DD650A" w:rsidP="00DD650A">
      <w:pPr>
        <w:pStyle w:val="NormalWeb"/>
        <w:numPr>
          <w:ilvl w:val="0"/>
          <w:numId w:val="38"/>
        </w:numPr>
        <w:spacing w:before="100" w:beforeAutospacing="1" w:after="100" w:afterAutospacing="1" w:line="240" w:lineRule="auto"/>
        <w:rPr>
          <w:rFonts w:ascii="Arial" w:hAnsi="Arial" w:cs="Arial"/>
        </w:rPr>
      </w:pPr>
      <w:r w:rsidRPr="00DD650A">
        <w:rPr>
          <w:rFonts w:ascii="Arial" w:hAnsi="Arial" w:cs="Arial"/>
        </w:rPr>
        <w:t xml:space="preserve">On the Operations Manager toolbar, click </w:t>
      </w:r>
      <w:r w:rsidRPr="00DD650A">
        <w:rPr>
          <w:rStyle w:val="Strong"/>
          <w:rFonts w:ascii="Arial" w:hAnsi="Arial" w:cs="Arial"/>
        </w:rPr>
        <w:t>Overrides</w:t>
      </w:r>
      <w:r w:rsidRPr="00DD650A">
        <w:rPr>
          <w:rFonts w:ascii="Arial" w:hAnsi="Arial" w:cs="Arial"/>
        </w:rPr>
        <w:t xml:space="preserve">, click </w:t>
      </w:r>
      <w:r w:rsidRPr="00DD650A">
        <w:rPr>
          <w:rStyle w:val="Strong"/>
          <w:rFonts w:ascii="Arial" w:hAnsi="Arial" w:cs="Arial"/>
        </w:rPr>
        <w:t>Override the Object Discovery</w:t>
      </w:r>
      <w:r w:rsidRPr="00DD650A">
        <w:rPr>
          <w:rFonts w:ascii="Arial" w:hAnsi="Arial" w:cs="Arial"/>
        </w:rPr>
        <w:t xml:space="preserve">, and then click </w:t>
      </w:r>
      <w:r w:rsidRPr="00DD650A">
        <w:rPr>
          <w:rStyle w:val="Strong"/>
          <w:rFonts w:ascii="Arial" w:hAnsi="Arial" w:cs="Arial"/>
        </w:rPr>
        <w:t xml:space="preserve">For all objects of type: </w:t>
      </w:r>
      <w:r w:rsidR="00636C8D">
        <w:rPr>
          <w:rStyle w:val="Strong"/>
          <w:rFonts w:ascii="Arial" w:hAnsi="Arial" w:cs="Arial"/>
        </w:rPr>
        <w:t>Windows</w:t>
      </w:r>
      <w:r w:rsidRPr="00DD650A">
        <w:rPr>
          <w:rStyle w:val="Strong"/>
          <w:rFonts w:ascii="Arial" w:hAnsi="Arial" w:cs="Arial"/>
        </w:rPr>
        <w:t xml:space="preserve"> Server</w:t>
      </w:r>
      <w:r w:rsidRPr="00DD650A">
        <w:rPr>
          <w:rFonts w:ascii="Arial" w:hAnsi="Arial" w:cs="Arial"/>
        </w:rPr>
        <w:t xml:space="preserve">, </w:t>
      </w:r>
      <w:r w:rsidRPr="00DD650A">
        <w:rPr>
          <w:rStyle w:val="Strong"/>
          <w:rFonts w:ascii="Arial" w:hAnsi="Arial" w:cs="Arial"/>
        </w:rPr>
        <w:t>For a group</w:t>
      </w:r>
      <w:r w:rsidRPr="00DD650A">
        <w:rPr>
          <w:rFonts w:ascii="Arial" w:hAnsi="Arial" w:cs="Arial"/>
        </w:rPr>
        <w:t>.</w:t>
      </w:r>
    </w:p>
    <w:p w:rsidR="00DD650A" w:rsidRPr="00DD650A" w:rsidRDefault="00DD650A" w:rsidP="00DD650A">
      <w:pPr>
        <w:pStyle w:val="NormalWeb"/>
        <w:numPr>
          <w:ilvl w:val="0"/>
          <w:numId w:val="38"/>
        </w:numPr>
        <w:spacing w:before="100" w:beforeAutospacing="1" w:after="100" w:afterAutospacing="1" w:line="240" w:lineRule="auto"/>
        <w:rPr>
          <w:rFonts w:ascii="Arial" w:hAnsi="Arial" w:cs="Arial"/>
        </w:rPr>
      </w:pPr>
      <w:r w:rsidRPr="00DD650A">
        <w:rPr>
          <w:rFonts w:ascii="Arial" w:hAnsi="Arial" w:cs="Arial"/>
        </w:rPr>
        <w:t xml:space="preserve">In the </w:t>
      </w:r>
      <w:r w:rsidRPr="00DD650A">
        <w:rPr>
          <w:rStyle w:val="Strong"/>
          <w:rFonts w:ascii="Arial" w:hAnsi="Arial" w:cs="Arial"/>
        </w:rPr>
        <w:t>Overrides Properties</w:t>
      </w:r>
      <w:r w:rsidRPr="00DD650A">
        <w:rPr>
          <w:rFonts w:ascii="Arial" w:hAnsi="Arial" w:cs="Arial"/>
        </w:rPr>
        <w:t xml:space="preserve"> dialog box, click the </w:t>
      </w:r>
      <w:r w:rsidRPr="00DD650A">
        <w:rPr>
          <w:rStyle w:val="Strong"/>
          <w:rFonts w:ascii="Arial" w:hAnsi="Arial" w:cs="Arial"/>
        </w:rPr>
        <w:t>Override</w:t>
      </w:r>
      <w:r w:rsidRPr="00DD650A">
        <w:rPr>
          <w:rFonts w:ascii="Arial" w:hAnsi="Arial" w:cs="Arial"/>
        </w:rPr>
        <w:t xml:space="preserve"> box for the parameter</w:t>
      </w:r>
      <w:r w:rsidR="00821AB5">
        <w:rPr>
          <w:rFonts w:ascii="Arial" w:hAnsi="Arial" w:cs="Arial"/>
        </w:rPr>
        <w:t>(s) you wish to modify</w:t>
      </w:r>
      <w:r w:rsidRPr="00DD650A">
        <w:rPr>
          <w:rFonts w:ascii="Arial" w:hAnsi="Arial" w:cs="Arial"/>
        </w:rPr>
        <w:t xml:space="preserve">. </w:t>
      </w:r>
    </w:p>
    <w:p w:rsidR="00DD650A" w:rsidRPr="00DD650A" w:rsidRDefault="00DD650A" w:rsidP="00DD650A">
      <w:pPr>
        <w:pStyle w:val="NormalWeb"/>
        <w:numPr>
          <w:ilvl w:val="0"/>
          <w:numId w:val="38"/>
        </w:numPr>
        <w:spacing w:before="100" w:beforeAutospacing="1" w:after="100" w:afterAutospacing="1" w:line="240" w:lineRule="auto"/>
        <w:rPr>
          <w:rFonts w:ascii="Arial" w:hAnsi="Arial" w:cs="Arial"/>
        </w:rPr>
      </w:pPr>
      <w:r w:rsidRPr="00DD650A">
        <w:rPr>
          <w:rFonts w:ascii="Arial" w:hAnsi="Arial" w:cs="Arial"/>
        </w:rPr>
        <w:t xml:space="preserve">Under </w:t>
      </w:r>
      <w:r w:rsidRPr="00DD650A">
        <w:rPr>
          <w:rStyle w:val="Strong"/>
          <w:rFonts w:ascii="Arial" w:hAnsi="Arial" w:cs="Arial"/>
        </w:rPr>
        <w:t>Management Pack</w:t>
      </w:r>
      <w:r w:rsidRPr="00DD650A">
        <w:rPr>
          <w:rFonts w:ascii="Arial" w:hAnsi="Arial" w:cs="Arial"/>
        </w:rPr>
        <w:t xml:space="preserve">, click </w:t>
      </w:r>
      <w:r w:rsidRPr="00DD650A">
        <w:rPr>
          <w:rStyle w:val="Strong"/>
          <w:rFonts w:ascii="Arial" w:hAnsi="Arial" w:cs="Arial"/>
        </w:rPr>
        <w:t>New</w:t>
      </w:r>
      <w:r w:rsidRPr="00DD650A">
        <w:rPr>
          <w:rFonts w:ascii="Arial" w:hAnsi="Arial" w:cs="Arial"/>
        </w:rPr>
        <w:t xml:space="preserve"> to create an unsealed version of the management pack, and then click </w:t>
      </w:r>
      <w:r w:rsidRPr="00DD650A">
        <w:rPr>
          <w:rStyle w:val="Strong"/>
          <w:rFonts w:ascii="Arial" w:hAnsi="Arial" w:cs="Arial"/>
        </w:rPr>
        <w:t>OK</w:t>
      </w:r>
      <w:r w:rsidRPr="00DD650A">
        <w:rPr>
          <w:rFonts w:ascii="Arial" w:hAnsi="Arial" w:cs="Arial"/>
        </w:rPr>
        <w:t>.</w:t>
      </w:r>
    </w:p>
    <w:p w:rsidR="00DD650A" w:rsidRPr="00DD650A" w:rsidRDefault="00DD650A" w:rsidP="00DD650A">
      <w:pPr>
        <w:pStyle w:val="Heading3"/>
        <w:rPr>
          <w:rFonts w:cs="Arial"/>
        </w:rPr>
      </w:pPr>
      <w:r w:rsidRPr="00DD650A">
        <w:rPr>
          <w:rFonts w:cs="Arial"/>
        </w:rPr>
        <w:t>Classes</w:t>
      </w:r>
    </w:p>
    <w:p w:rsidR="00DD650A" w:rsidRDefault="00DD650A" w:rsidP="00DD650A">
      <w:pPr>
        <w:spacing w:before="100" w:beforeAutospacing="1" w:after="100" w:afterAutospacing="1" w:line="240" w:lineRule="auto"/>
        <w:rPr>
          <w:rFonts w:eastAsia="Times New Roman" w:cs="Arial"/>
          <w:kern w:val="0"/>
          <w:lang w:eastAsia="zh-CN"/>
        </w:rPr>
      </w:pPr>
      <w:r w:rsidRPr="00DD650A">
        <w:rPr>
          <w:rFonts w:eastAsia="Times New Roman" w:cs="Arial"/>
          <w:kern w:val="0"/>
          <w:lang w:eastAsia="zh-CN"/>
        </w:rPr>
        <w:t>The following diagram shows the classes defined in this management pack.</w:t>
      </w:r>
    </w:p>
    <w:p w:rsidR="00DD650A" w:rsidRPr="00DD650A" w:rsidRDefault="00DD650A" w:rsidP="00DD650A">
      <w:pPr>
        <w:spacing w:before="100" w:beforeAutospacing="1" w:after="100" w:afterAutospacing="1" w:line="240" w:lineRule="auto"/>
        <w:rPr>
          <w:rFonts w:eastAsia="Times New Roman" w:cs="Arial"/>
          <w:kern w:val="0"/>
          <w:sz w:val="24"/>
          <w:szCs w:val="24"/>
          <w:lang w:eastAsia="zh-CN"/>
        </w:rPr>
      </w:pPr>
    </w:p>
    <w:p w:rsidR="00DD650A" w:rsidRPr="00DD650A" w:rsidRDefault="00E54586" w:rsidP="00DD650A">
      <w:pPr>
        <w:spacing w:before="100" w:beforeAutospacing="1" w:after="100" w:afterAutospacing="1" w:line="240" w:lineRule="auto"/>
        <w:rPr>
          <w:rFonts w:eastAsia="Times New Roman" w:cs="Arial"/>
          <w:kern w:val="0"/>
          <w:sz w:val="24"/>
          <w:szCs w:val="24"/>
          <w:lang w:eastAsia="zh-CN"/>
        </w:rPr>
      </w:pPr>
      <w:r>
        <w:rPr>
          <w:rFonts w:eastAsia="Times New Roman" w:cs="Arial"/>
          <w:noProof/>
          <w:kern w:val="0"/>
          <w:sz w:val="24"/>
          <w:szCs w:val="24"/>
          <w:lang w:eastAsia="zh-CN"/>
        </w:rPr>
        <w:lastRenderedPageBreak/>
        <mc:AlternateContent>
          <mc:Choice Requires="wpg">
            <w:drawing>
              <wp:anchor distT="0" distB="0" distL="114300" distR="114300" simplePos="0" relativeHeight="251687936" behindDoc="0" locked="0" layoutInCell="1" allowOverlap="1" wp14:anchorId="6470A9B0" wp14:editId="512AAB70">
                <wp:simplePos x="0" y="0"/>
                <wp:positionH relativeFrom="column">
                  <wp:posOffset>9525</wp:posOffset>
                </wp:positionH>
                <wp:positionV relativeFrom="paragraph">
                  <wp:posOffset>415925</wp:posOffset>
                </wp:positionV>
                <wp:extent cx="4476115" cy="3448050"/>
                <wp:effectExtent l="0" t="0" r="19685" b="19050"/>
                <wp:wrapTopAndBottom/>
                <wp:docPr id="31" name="Group 31"/>
                <wp:cNvGraphicFramePr/>
                <a:graphic xmlns:a="http://schemas.openxmlformats.org/drawingml/2006/main">
                  <a:graphicData uri="http://schemas.microsoft.com/office/word/2010/wordprocessingGroup">
                    <wpg:wgp>
                      <wpg:cNvGrpSpPr/>
                      <wpg:grpSpPr>
                        <a:xfrm>
                          <a:off x="0" y="0"/>
                          <a:ext cx="4476115" cy="3448050"/>
                          <a:chOff x="0" y="0"/>
                          <a:chExt cx="4476432" cy="3448050"/>
                        </a:xfrm>
                      </wpg:grpSpPr>
                      <wps:wsp>
                        <wps:cNvPr id="7" name="Rectangle 7"/>
                        <wps:cNvSpPr/>
                        <wps:spPr>
                          <a:xfrm>
                            <a:off x="0" y="0"/>
                            <a:ext cx="2219325" cy="3571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79FF" w:rsidRPr="00A743AB" w:rsidRDefault="002279FF" w:rsidP="00E33390">
                              <w:pPr>
                                <w:jc w:val="center"/>
                                <w:rPr>
                                  <w:sz w:val="16"/>
                                  <w:szCs w:val="16"/>
                                </w:rPr>
                              </w:pPr>
                              <w:r w:rsidRPr="00A743AB">
                                <w:rPr>
                                  <w:sz w:val="16"/>
                                  <w:szCs w:val="16"/>
                                </w:rPr>
                                <w:t>Windows!Microsoft.Windows.ComputerRole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942975"/>
                            <a:ext cx="2219325" cy="347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79FF" w:rsidRPr="00A743AB" w:rsidRDefault="002279FF" w:rsidP="00E33390">
                              <w:pPr>
                                <w:jc w:val="center"/>
                                <w:rPr>
                                  <w:sz w:val="16"/>
                                  <w:szCs w:val="16"/>
                                </w:rPr>
                              </w:pPr>
                              <w:r w:rsidRPr="00A743AB">
                                <w:rPr>
                                  <w:sz w:val="16"/>
                                  <w:szCs w:val="16"/>
                                </w:rPr>
                                <w:t>Microsoft.MSDTC.6.3.ServerRole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1912" y="1743075"/>
                            <a:ext cx="2038350" cy="3714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9FF" w:rsidRPr="00A743AB" w:rsidRDefault="002279FF" w:rsidP="00E33390">
                              <w:pPr>
                                <w:jc w:val="center"/>
                                <w:rPr>
                                  <w:sz w:val="16"/>
                                  <w:szCs w:val="16"/>
                                </w:rPr>
                              </w:pPr>
                              <w:r w:rsidRPr="00A743AB">
                                <w:rPr>
                                  <w:sz w:val="16"/>
                                  <w:szCs w:val="16"/>
                                </w:rPr>
                                <w:t>Microsoft.MSDTC.6.3.Servers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619375" y="938213"/>
                            <a:ext cx="1704658" cy="3429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9FF" w:rsidRPr="00A743AB" w:rsidRDefault="002279FF" w:rsidP="00E33390">
                              <w:pPr>
                                <w:jc w:val="center"/>
                                <w:rPr>
                                  <w:sz w:val="12"/>
                                  <w:szCs w:val="12"/>
                                </w:rPr>
                              </w:pPr>
                              <w:r w:rsidRPr="00A743AB">
                                <w:rPr>
                                  <w:sz w:val="12"/>
                                  <w:szCs w:val="12"/>
                                </w:rPr>
                                <w:t>Microsoft.MSDTC.6.3.ClusteredRoles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15"/>
                        <wps:cNvCnPr/>
                        <wps:spPr>
                          <a:xfrm flipH="1" flipV="1">
                            <a:off x="2233612" y="180975"/>
                            <a:ext cx="1276350" cy="747713"/>
                          </a:xfrm>
                          <a:prstGeom prst="bentConnector3">
                            <a:avLst>
                              <a:gd name="adj1" fmla="val 71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2290762" y="1409700"/>
                            <a:ext cx="2185670" cy="203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19337" y="1438275"/>
                            <a:ext cx="1276350" cy="354330"/>
                          </a:xfrm>
                          <a:prstGeom prst="rect">
                            <a:avLst/>
                          </a:prstGeom>
                          <a:solidFill>
                            <a:srgbClr val="FFFFFF"/>
                          </a:solidFill>
                          <a:ln w="9525">
                            <a:noFill/>
                            <a:miter lim="800000"/>
                            <a:headEnd/>
                            <a:tailEnd/>
                          </a:ln>
                        </wps:spPr>
                        <wps:txbx>
                          <w:txbxContent>
                            <w:p w:rsidR="002279FF" w:rsidRDefault="002279FF">
                              <w:r>
                                <w:t>Legend</w:t>
                              </w:r>
                            </w:p>
                          </w:txbxContent>
                        </wps:txbx>
                        <wps:bodyPr rot="0" vert="horz" wrap="square" lIns="91440" tIns="45720" rIns="91440" bIns="45720" anchor="t" anchorCtr="0">
                          <a:spAutoFit/>
                        </wps:bodyPr>
                      </wps:wsp>
                      <wps:wsp>
                        <wps:cNvPr id="19" name="Rectangle 19"/>
                        <wps:cNvSpPr/>
                        <wps:spPr>
                          <a:xfrm>
                            <a:off x="2328862" y="1766888"/>
                            <a:ext cx="976313"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79FF" w:rsidRDefault="002279FF" w:rsidP="00EF0430">
                              <w:r w:rsidRPr="00EF0430">
                                <w:rPr>
                                  <w:sz w:val="16"/>
                                  <w:szCs w:val="16"/>
                                </w:rPr>
                                <w:t>ComputerRole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47912" y="2257425"/>
                            <a:ext cx="976313" cy="3619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9FF" w:rsidRPr="00EF0430" w:rsidRDefault="002279FF" w:rsidP="00EF0430">
                              <w:pPr>
                                <w:rPr>
                                  <w:sz w:val="12"/>
                                  <w:szCs w:val="12"/>
                                </w:rPr>
                              </w:pPr>
                              <w:r w:rsidRPr="00EF0430">
                                <w:rPr>
                                  <w:sz w:val="12"/>
                                  <w:szCs w:val="12"/>
                                </w:rPr>
                                <w:t>Service/ClusteredRole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538412" y="2838450"/>
                            <a:ext cx="590550" cy="4762"/>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538412" y="3090863"/>
                            <a:ext cx="609600" cy="4763"/>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57562" y="1766888"/>
                            <a:ext cx="1090295" cy="337820"/>
                          </a:xfrm>
                          <a:prstGeom prst="rect">
                            <a:avLst/>
                          </a:prstGeom>
                          <a:solidFill>
                            <a:srgbClr val="FFFFFF"/>
                          </a:solidFill>
                          <a:ln w="9525">
                            <a:noFill/>
                            <a:miter lim="800000"/>
                            <a:headEnd/>
                            <a:tailEnd/>
                          </a:ln>
                        </wps:spPr>
                        <wps:txbx>
                          <w:txbxContent>
                            <w:p w:rsidR="002279FF" w:rsidRPr="00EF0430" w:rsidRDefault="002279FF" w:rsidP="00EF0430">
                              <w:pPr>
                                <w:rPr>
                                  <w:sz w:val="12"/>
                                  <w:szCs w:val="12"/>
                                </w:rPr>
                              </w:pPr>
                              <w:r w:rsidRPr="00EF0430">
                                <w:rPr>
                                  <w:sz w:val="12"/>
                                  <w:szCs w:val="12"/>
                                </w:rPr>
                                <w:t>Derived from Built in Class</w:t>
                              </w:r>
                            </w:p>
                          </w:txbxContent>
                        </wps:txbx>
                        <wps:bodyPr rot="0" vert="horz" wrap="square" lIns="91440" tIns="45720" rIns="91440" bIns="45720" anchor="t" anchorCtr="0">
                          <a:noAutofit/>
                        </wps:bodyPr>
                      </wps:wsp>
                      <wps:wsp>
                        <wps:cNvPr id="26" name="Text Box 2"/>
                        <wps:cNvSpPr txBox="1">
                          <a:spLocks noChangeArrowheads="1"/>
                        </wps:cNvSpPr>
                        <wps:spPr bwMode="auto">
                          <a:xfrm>
                            <a:off x="3362325" y="2333625"/>
                            <a:ext cx="1090295" cy="323850"/>
                          </a:xfrm>
                          <a:prstGeom prst="rect">
                            <a:avLst/>
                          </a:prstGeom>
                          <a:solidFill>
                            <a:srgbClr val="FFFFFF"/>
                          </a:solidFill>
                          <a:ln w="9525">
                            <a:noFill/>
                            <a:miter lim="800000"/>
                            <a:headEnd/>
                            <a:tailEnd/>
                          </a:ln>
                        </wps:spPr>
                        <wps:txbx>
                          <w:txbxContent>
                            <w:p w:rsidR="002279FF" w:rsidRPr="00EF0430" w:rsidRDefault="002279FF" w:rsidP="00BA5626">
                              <w:pPr>
                                <w:spacing w:before="0" w:after="0" w:line="140" w:lineRule="exact"/>
                                <w:rPr>
                                  <w:sz w:val="12"/>
                                  <w:szCs w:val="12"/>
                                </w:rPr>
                              </w:pPr>
                              <w:r>
                                <w:rPr>
                                  <w:sz w:val="12"/>
                                  <w:szCs w:val="12"/>
                                </w:rPr>
                                <w:t>Server with MSDTC service or Clustered role</w:t>
                              </w:r>
                            </w:p>
                          </w:txbxContent>
                        </wps:txbx>
                        <wps:bodyPr rot="0" vert="horz" wrap="square" lIns="91440" tIns="45720" rIns="91440" bIns="45720" anchor="t" anchorCtr="0">
                          <a:noAutofit/>
                        </wps:bodyPr>
                      </wps:wsp>
                      <wps:wsp>
                        <wps:cNvPr id="27" name="Text Box 2"/>
                        <wps:cNvSpPr txBox="1">
                          <a:spLocks noChangeArrowheads="1"/>
                        </wps:cNvSpPr>
                        <wps:spPr bwMode="auto">
                          <a:xfrm>
                            <a:off x="3357562" y="2919413"/>
                            <a:ext cx="1090295" cy="337820"/>
                          </a:xfrm>
                          <a:prstGeom prst="rect">
                            <a:avLst/>
                          </a:prstGeom>
                          <a:solidFill>
                            <a:srgbClr val="FFFFFF"/>
                          </a:solidFill>
                          <a:ln w="9525">
                            <a:noFill/>
                            <a:miter lim="800000"/>
                            <a:headEnd/>
                            <a:tailEnd/>
                          </a:ln>
                        </wps:spPr>
                        <wps:txbx>
                          <w:txbxContent>
                            <w:p w:rsidR="002279FF" w:rsidRPr="00EF0430" w:rsidRDefault="002279FF" w:rsidP="00EF0430">
                              <w:pPr>
                                <w:rPr>
                                  <w:sz w:val="12"/>
                                  <w:szCs w:val="12"/>
                                </w:rPr>
                              </w:pPr>
                              <w:r w:rsidRPr="00EF0430">
                                <w:rPr>
                                  <w:sz w:val="12"/>
                                  <w:szCs w:val="12"/>
                                </w:rPr>
                                <w:t>Derived from</w:t>
                              </w:r>
                            </w:p>
                          </w:txbxContent>
                        </wps:txbx>
                        <wps:bodyPr rot="0" vert="horz" wrap="square" lIns="91440" tIns="45720" rIns="91440" bIns="45720" anchor="t" anchorCtr="0">
                          <a:noAutofit/>
                        </wps:bodyPr>
                      </wps:wsp>
                      <wps:wsp>
                        <wps:cNvPr id="28" name="Text Box 2"/>
                        <wps:cNvSpPr txBox="1">
                          <a:spLocks noChangeArrowheads="1"/>
                        </wps:cNvSpPr>
                        <wps:spPr bwMode="auto">
                          <a:xfrm>
                            <a:off x="3357562" y="2643188"/>
                            <a:ext cx="1090295" cy="337820"/>
                          </a:xfrm>
                          <a:prstGeom prst="rect">
                            <a:avLst/>
                          </a:prstGeom>
                          <a:solidFill>
                            <a:srgbClr val="FFFFFF"/>
                          </a:solidFill>
                          <a:ln w="9525">
                            <a:noFill/>
                            <a:miter lim="800000"/>
                            <a:headEnd/>
                            <a:tailEnd/>
                          </a:ln>
                        </wps:spPr>
                        <wps:txbx>
                          <w:txbxContent>
                            <w:p w:rsidR="002279FF" w:rsidRPr="00EF0430" w:rsidRDefault="002279FF" w:rsidP="00EF0430">
                              <w:pPr>
                                <w:rPr>
                                  <w:sz w:val="12"/>
                                  <w:szCs w:val="12"/>
                                </w:rPr>
                              </w:pPr>
                              <w:r>
                                <w:rPr>
                                  <w:sz w:val="12"/>
                                  <w:szCs w:val="12"/>
                                </w:rPr>
                                <w:t>Hosting</w:t>
                              </w:r>
                            </w:p>
                          </w:txbxContent>
                        </wps:txbx>
                        <wps:bodyPr rot="0" vert="horz" wrap="square" lIns="91440" tIns="45720" rIns="91440" bIns="45720" anchor="t" anchorCtr="0">
                          <a:noAutofit/>
                        </wps:bodyPr>
                      </wps:wsp>
                      <wps:wsp>
                        <wps:cNvPr id="29" name="Straight Arrow Connector 29"/>
                        <wps:cNvCnPr/>
                        <wps:spPr>
                          <a:xfrm flipH="1">
                            <a:off x="1038225" y="366713"/>
                            <a:ext cx="4762" cy="571500"/>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flipV="1">
                            <a:off x="1062037" y="1304925"/>
                            <a:ext cx="4763" cy="438150"/>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C8C310" id="Group 31" o:spid="_x0000_s1026" style="position:absolute;margin-left:.75pt;margin-top:32.75pt;width:352.45pt;height:271.5pt;z-index:251687936" coordsize="4476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0WQcAADE5AAAOAAAAZHJzL2Uyb0RvYy54bWzsW9ty2zYQfe9M/4HD90YkwKsmcsZ147Qz&#10;bpKJ0+YZokiJLUmwIGzJ/fourpIoS1HsOHZc+kEmQQAEl7tnd8+CL1+t6sq5zllX0mbi+i8818mb&#10;jM7KZj5x//h4/lPiOh0nzYxUtMkn7k3eua9Ofvzh5bId54guaDXLmQOTNN142U7cBefteDTqskVe&#10;k+4FbfMGLhaU1YTDKZuPZowsYfa6GiHPi0ZLymYto1neddD6i7ronsj5iyLP+Lui6HLuVBMX1sbl&#10;L5O/U/E7OnlJxnNG2kWZ6WWQO6yiJmUDN7VT/UI4ca5YuTNVXWaMdrTgLzJaj2hRlFkunwGexvd6&#10;T/OG0atWPst8vJy3Vkwg2p6c7jxt9vb6PXPK2cTFvus0pIZ3JG/rwDkIZ9nOx9DnDWsv2/dMN8zV&#10;mXjeVcFq8R+exFlJsd5YseYr7mTQGARx5Puh62RwDQdB4oVa8NkC3s7OuGzxemNkgNHOyJG58Uis&#10;zy5n2YISdWs5dfeT0+WCtLkUfydkoOUUGzF9AOUizbzKnVhJSvayYurGHUjsWBkh5KcYGRmFsZ8k&#10;YlL7oGTcso6/yWntiIOJy+DuUuPI9UXHVVfTBcYJUaj7yyN+U+ViKVXzIS/gdcNbQXK0NLT8rGLO&#10;NQETIVmWN9xXlxZklqvm0IM/vR47Qq5OTihmLsqqsnPrCYQR786t1qr7i6G5tFM72Du0MDXYjpB3&#10;pg23g+uyoey2CSp4Kn1n1d8ISYlGSImvpivoIg6ndHYD75tRBRhdm52XIPYL0vH3hAFCAJYA6vF3&#10;8FNUdDlxqT5ynQVl/97WLvqDQsJV11kC4kzc7p8rwnLXqX5rQFVTPwgERMmTIIwRnLDNK9PNK81V&#10;fUbhjYHVwurkoejPK3NYMFp/AnA8FXeFS6TJ4N4TN+PMnJxxhYQAr1l+eiq7ASy1hF80l20mJhcC&#10;Fmr1cfWJsFbrHgfLfkuNeZBxTwVVXzGyoadXnBal1M+1XLXowVSVtB/cZsEJKWhb26w0L7EksOxj&#10;bTYNUBqHQo1AaTVEbRtuEONAdhgMt4coD2240odplzXY7zOz33TXflNhhkfbb+SnPoQREH/4cYC9&#10;HSP2cIIhKFERSuwHqsNdjZiMO1qVs3NwiQIqOjafWg97fn624Us3u1WN7LzZdNRIWKUYOrj8sQ1N&#10;VNRypMuXyIGMOg2e/1l5fmH1fdcPbV+CHQjAAwMgCPRIcYJ8vB0B+LEXRCGEGCq9QakNlU1yZOLy&#10;o0L3ATxujRyeaL6gUmejTwN4PC/wAKNX4PG6mtKlc0abBtJuyhxgM9YQctZoZsSk3IqdcIqqbH+V&#10;GZo4+tOkU5oqQQjjyAQlibeTWPgojmxMEgdxrHBnf0wyhczdrhDLzE0mZiKqmM/0g5DZX5AxFnUF&#10;OSxk/E7sm7RY94X5DVyJgVXjQHILBA5wE3cLT8iYk7J63cwcftMCu8RZKVkTIcDjQ5cjGIXbqYgj&#10;2IRvDS18ZWRe7KMiFJAICYkQ99slyv4tmTK0rXX986kyAgcI6qKC7QD0WrnDjYzZT8Io1sE20pG3&#10;UoY7OsyGilDbSGugvTZItyNi4MFpPSunhXzLUH8UJNXPdOX0A16Hr6DZOKSuvaDZ353T0LMFQHN+&#10;yhhdLnIyA1JSIdVGnq2SbmFjznT5O50BohPg+KRzMOZrPByGwBnDakTaHUDk3E+7t1wcDgOMDcls&#10;ZjKu6CtEzufwp33OVnauPFwaagdnsYSM65JDbaoq64mbCAJcFy2EZMCdAdxY16bQ65YsXFDKMkQM&#10;DIb2rO3rksKG4+U9hld67lZwseePzsX6t5A50AYi3NAyfaag3BR7bJUJYZQkxsXEUZSoYsnaxaQQ&#10;OkG4pDIySN9UvWl/6DQUU0QFRWiJjkhAZwEe7ltMkZpvI+We5ndDTeW7rqkgWy9eF1Wg7cvsOIgN&#10;L4tQGAeAwTD+oex4YFa+O2YlMvo0gMfzClLBOStm5ZIzUs4X3JFR5wbFgiTNqmOCPRSLwAoTbIY4&#10;CTSdghI4NntMTKE2TL3QlHgEnyE0a39E0OllWUJFERC9SrfYjyHWMLAkgK2HdnvcYcPGE2ZJUPB5&#10;7bUBP+wv+DLtxV7qJVGvyBB5aQQJiIxoQXvl1YfS3oGv21blp6yJlqF+5Fwf4zAOD6VkPmg1SmG5&#10;skqG4wS2Nx1E4MM52eFY7nFzfbsdsBe0fLtc/6nsu0KRAcpHV88ISANVw4W6CxbljK1MY1s9EU7u&#10;Rxk8ZfW0dP6gnk+FKd1ET5T6abCzx+D/g56WChzU0xbjHh09184dRQHWm9PXPM02ej5r5+7LsEWk&#10;pYN+WiZ/fxJvrXl/GrTeJ7GRzvtQFwZKUNaOcBTpzQ9rjZMZvIwl4VsJ+DzhcCx5v2x+yIe+m3wI&#10;Coif45VUjfEwr7RWSXnU37rjexHsW9CFTewFaT+alBm6ytVxAur5kNq5Vcw8asOwLVsOO3I0IX63&#10;DF9+fAbf5UkeUX9DKD782zyXO3jWXzqe/AcAAP//AwBQSwMEFAAGAAgAAAAhAFleqs3eAAAACAEA&#10;AA8AAABkcnMvZG93bnJldi54bWxMj0FLw0AQhe+C/2EZwZvdjZpYYjalFPVUBFtBvG2z0yQ0Oxuy&#10;2yT9944nPQ1v3uPNN8Vqdp0YcQitJw3JQoFAqrxtqdbwuX+9W4II0ZA1nSfUcMEAq/L6qjC59RN9&#10;4LiLteASCrnR0MTY51KGqkFnwsL3SOwd/eBMZDnU0g5m4nLXyXulMulMS3yhMT1uGqxOu7PT8DaZ&#10;af2QvIzb03Fz+d6n71/bBLW+vZnXzyAizvEvDL/4jA4lMx38mWwQHeuUgxqylCfbTyp7BHHghVqm&#10;IMtC/n+g/AEAAP//AwBQSwECLQAUAAYACAAAACEAtoM4kv4AAADhAQAAEwAAAAAAAAAAAAAAAAAA&#10;AAAAW0NvbnRlbnRfVHlwZXNdLnhtbFBLAQItABQABgAIAAAAIQA4/SH/1gAAAJQBAAALAAAAAAAA&#10;AAAAAAAAAC8BAABfcmVscy8ucmVsc1BLAQItABQABgAIAAAAIQCQh/60WQcAADE5AAAOAAAAAAAA&#10;AAAAAAAAAC4CAABkcnMvZTJvRG9jLnhtbFBLAQItABQABgAIAAAAIQBZXqrN3gAAAAgBAAAPAAAA&#10;AAAAAAAAAAAAALMJAABkcnMvZG93bnJldi54bWxQSwUGAAAAAAQABADzAAAAvgoAAAAA&#10;">
                <v:rect id="Rectangle 7" o:spid="_x0000_s1027" style="position:absolute;width:22193;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2279FF" w:rsidRPr="00A743AB" w:rsidRDefault="002279FF" w:rsidP="00E33390">
                        <w:pPr>
                          <w:jc w:val="center"/>
                          <w:rPr>
                            <w:sz w:val="16"/>
                            <w:szCs w:val="16"/>
                          </w:rPr>
                        </w:pPr>
                        <w:r w:rsidRPr="00A743AB">
                          <w:rPr>
                            <w:sz w:val="16"/>
                            <w:szCs w:val="16"/>
                          </w:rPr>
                          <w:t>Windows!Microsoft.Windows.ComputerRole</w:t>
                        </w:r>
                      </w:p>
                    </w:txbxContent>
                  </v:textbox>
                </v:rect>
                <v:rect id="Rectangle 8" o:spid="_x0000_s1028" style="position:absolute;top:9429;width:22193;height: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2279FF" w:rsidRPr="00A743AB" w:rsidRDefault="002279FF" w:rsidP="00E33390">
                        <w:pPr>
                          <w:jc w:val="center"/>
                          <w:rPr>
                            <w:sz w:val="16"/>
                            <w:szCs w:val="16"/>
                          </w:rPr>
                        </w:pPr>
                        <w:r w:rsidRPr="00A743AB">
                          <w:rPr>
                            <w:sz w:val="16"/>
                            <w:szCs w:val="16"/>
                          </w:rPr>
                          <w:t>Microsoft.MSDTC.6.3.ServerRole</w:t>
                        </w:r>
                      </w:p>
                    </w:txbxContent>
                  </v:textbox>
                </v:rect>
                <v:rect id="Rectangle 9" o:spid="_x0000_s1029" style="position:absolute;left:619;top:17430;width:2038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cMQA&#10;AADaAAAADwAAAGRycy9kb3ducmV2LnhtbESPQWvCQBSE7wX/w/IEb3VjhFajq5SK0FZFjF68PbLP&#10;JJh9G7LbGPvr3UKhx2FmvmHmy85UoqXGlZYVjIYRCOLM6pJzBafj+nkCwnlkjZVlUnAnB8tF72mO&#10;ibY3PlCb+lwECLsEFRTe14mULivIoBvamjh4F9sY9EE2udQN3gLcVDKOohdpsOSwUGBN7wVl1/Tb&#10;KDinP3ITx1s80+vl/rkz+/Hqq1Vq0O/eZiA8df4//Nf+0Aqm8Hs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fnDEAAAA2gAAAA8AAAAAAAAAAAAAAAAAmAIAAGRycy9k&#10;b3ducmV2LnhtbFBLBQYAAAAABAAEAPUAAACJAwAAAAA=&#10;" fillcolor="#ffc000" strokecolor="#ffc000" strokeweight="2pt">
                  <v:textbox>
                    <w:txbxContent>
                      <w:p w:rsidR="002279FF" w:rsidRPr="00A743AB" w:rsidRDefault="002279FF" w:rsidP="00E33390">
                        <w:pPr>
                          <w:jc w:val="center"/>
                          <w:rPr>
                            <w:sz w:val="16"/>
                            <w:szCs w:val="16"/>
                          </w:rPr>
                        </w:pPr>
                        <w:r w:rsidRPr="00A743AB">
                          <w:rPr>
                            <w:sz w:val="16"/>
                            <w:szCs w:val="16"/>
                          </w:rPr>
                          <w:t>Microsoft.MSDTC.6.3.Servers</w:t>
                        </w:r>
                      </w:p>
                    </w:txbxContent>
                  </v:textbox>
                </v:rect>
                <v:rect id="Rectangle 12" o:spid="_x0000_s1030" style="position:absolute;left:26193;top:9382;width:1704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7tsMA&#10;AADbAAAADwAAAGRycy9kb3ducmV2LnhtbERPS2vCQBC+C/6HZYTedNMU2hKzSlEKbbWURi/ehuzk&#10;gdnZkN3G6K93C4K3+fieky4H04ieOldbVvA4i0AQ51bXXCrY796nryCcR9bYWCYFZ3KwXIxHKSba&#10;nviX+syXIoSwS1BB5X2bSOnyigy6mW2JA1fYzqAPsCul7vAUwk0j4yh6lgZrDg0VtrSqKD9mf0bB&#10;IbvITRxv8UAvxfnz2/w8rb96pR4mw9schKfB38U394cO82P4/yUc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7tsMAAADbAAAADwAAAAAAAAAAAAAAAACYAgAAZHJzL2Rv&#10;d25yZXYueG1sUEsFBgAAAAAEAAQA9QAAAIgDAAAAAA==&#10;" fillcolor="#ffc000" strokecolor="#ffc000" strokeweight="2pt">
                  <v:textbox>
                    <w:txbxContent>
                      <w:p w:rsidR="002279FF" w:rsidRPr="00A743AB" w:rsidRDefault="002279FF" w:rsidP="00E33390">
                        <w:pPr>
                          <w:jc w:val="center"/>
                          <w:rPr>
                            <w:sz w:val="12"/>
                            <w:szCs w:val="12"/>
                          </w:rPr>
                        </w:pPr>
                        <w:r w:rsidRPr="00A743AB">
                          <w:rPr>
                            <w:sz w:val="12"/>
                            <w:szCs w:val="12"/>
                          </w:rPr>
                          <w:t>Microsoft.MSDTC.6.3.ClusteredRoles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1" type="#_x0000_t34" style="position:absolute;left:22336;top:1809;width:12763;height:747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fgsAAAADbAAAADwAAAGRycy9kb3ducmV2LnhtbERP32vCMBB+F/wfwg32pukERTqjbII4&#10;2JNV8fVork1ZcylJtHV/vREGe7uP7+etNoNtxY18aBwreJtmIIhLpxuuFZyOu8kSRIjIGlvHpOBO&#10;ATbr8WiFuXY9H+hWxFqkEA45KjAxdrmUoTRkMUxdR5y4ynmLMUFfS+2xT+G2lbMsW0iLDacGgx1t&#10;DZU/xdUq2Bs09ezz/Ftc9vf5oqr8gfpvpV5fho93EJGG+C/+c3/pNH8Oz1/S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VH4LAAAAA2wAAAA8AAAAAAAAAAAAAAAAA&#10;oQIAAGRycy9kb3ducmV2LnhtbFBLBQYAAAAABAAEAPkAAACOAwAAAAA=&#10;" adj="154" strokecolor="#ffc000" strokeweight="3.75pt">
                  <v:stroke endarrow="block"/>
                </v:shape>
                <v:rect id="Rectangle 18" o:spid="_x0000_s1032" style="position:absolute;left:22907;top:14097;width:21857;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shapetype id="_x0000_t202" coordsize="21600,21600" o:spt="202" path="m,l,21600r21600,l21600,xe">
                  <v:stroke joinstyle="miter"/>
                  <v:path gradientshapeok="t" o:connecttype="rect"/>
                </v:shapetype>
                <v:shape id="Text Box 2" o:spid="_x0000_s1033" type="#_x0000_t202" style="position:absolute;left:23193;top:14382;width:1276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2279FF" w:rsidRDefault="002279FF">
                        <w:r>
                          <w:t>Legend</w:t>
                        </w:r>
                      </w:p>
                    </w:txbxContent>
                  </v:textbox>
                </v:shape>
                <v:rect id="Rectangle 19" o:spid="_x0000_s1034" style="position:absolute;left:23288;top:17668;width:976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rsidR="002279FF" w:rsidRDefault="002279FF" w:rsidP="00EF0430">
                        <w:r w:rsidRPr="00EF0430">
                          <w:rPr>
                            <w:sz w:val="16"/>
                            <w:szCs w:val="16"/>
                          </w:rPr>
                          <w:t>ComputerRole</w:t>
                        </w:r>
                      </w:p>
                    </w:txbxContent>
                  </v:textbox>
                </v:rect>
                <v:rect id="Rectangle 21" o:spid="_x0000_s1035" style="position:absolute;left:23479;top:22574;width:9763;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fMUA&#10;AADbAAAADwAAAGRycy9kb3ducmV2LnhtbESPQWvCQBSE74X+h+UVeqsbU6glugnSImitFKMXb4/s&#10;Mwlm34bsGqO/visUehxm5htmlg2mET11rrasYDyKQBAXVtdcKtjvFi/vIJxH1thYJgVXcpCljw8z&#10;TLS98Jb63JciQNglqKDyvk2kdEVFBt3ItsTBO9rOoA+yK6Xu8BLgppFxFL1JgzWHhQpb+qioOOVn&#10;o+CQ3+Q6jr/xQJPjdbUxP6+fX71Sz0/DfArC0+D/w3/tpVYQj+H+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S98xQAAANsAAAAPAAAAAAAAAAAAAAAAAJgCAABkcnMv&#10;ZG93bnJldi54bWxQSwUGAAAAAAQABAD1AAAAigMAAAAA&#10;" fillcolor="#ffc000" strokecolor="#ffc000" strokeweight="2pt">
                  <v:textbox>
                    <w:txbxContent>
                      <w:p w:rsidR="002279FF" w:rsidRPr="00EF0430" w:rsidRDefault="002279FF" w:rsidP="00EF0430">
                        <w:pPr>
                          <w:rPr>
                            <w:sz w:val="12"/>
                            <w:szCs w:val="12"/>
                          </w:rPr>
                        </w:pPr>
                        <w:r w:rsidRPr="00EF0430">
                          <w:rPr>
                            <w:sz w:val="12"/>
                            <w:szCs w:val="12"/>
                          </w:rPr>
                          <w:t>Service/ClusteredRole</w:t>
                        </w:r>
                      </w:p>
                    </w:txbxContent>
                  </v:textbox>
                </v:rect>
                <v:shapetype id="_x0000_t32" coordsize="21600,21600" o:spt="32" o:oned="t" path="m,l21600,21600e" filled="f">
                  <v:path arrowok="t" fillok="f" o:connecttype="none"/>
                  <o:lock v:ext="edit" shapetype="t"/>
                </v:shapetype>
                <v:shape id="Straight Arrow Connector 23" o:spid="_x0000_s1036" type="#_x0000_t32" style="position:absolute;left:25384;top:28384;width:5905;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zzsQAAADbAAAADwAAAGRycy9kb3ducmV2LnhtbESP3WrCQBSE7wu+w3KE3tWNCqKpq4io&#10;FBoQf2hvT7PHJJo9G7JbTd7eFQQvh5n5hpnOG1OKK9WusKyg34tAEKdWF5wpOB7WH2MQziNrLC2T&#10;gpYczGedtynG2t54R9e9z0SAsItRQe59FUvp0pwMup6tiIN3srVBH2SdSV3jLcBNKQdRNJIGCw4L&#10;OVa0zCm97P+Ngu+/ltGt/Gn5s/1tNpMk4facKPXebRafIDw1/hV+tr+0gsEQHl/CD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bPOxAAAANsAAAAPAAAAAAAAAAAA&#10;AAAAAKECAABkcnMvZG93bnJldi54bWxQSwUGAAAAAAQABAD5AAAAkgMAAAAA&#10;" strokecolor="#ffc000" strokeweight="3.75pt">
                  <v:stroke endarrow="block"/>
                </v:shape>
                <v:shape id="Straight Arrow Connector 24" o:spid="_x0000_s1037" type="#_x0000_t32" style="position:absolute;left:25384;top:30908;width:6096;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8bWMQAAADbAAAADwAAAGRycy9kb3ducmV2LnhtbESPQWsCMRSE7wX/Q3hCL0WTiq26GqUU&#10;Cr1J16IeH5vn7uLmZUlS3e2vN4WCx2FmvmFWm8424kI+1I41PI8VCOLCmZpLDd+7j9EcRIjIBhvH&#10;pKGnAJv14GGFmXFX/qJLHkuRIBwy1FDF2GZShqIii2HsWuLknZy3GJP0pTQerwluGzlR6lVarDkt&#10;VNjSe0XFOf+xGl6eDsftYjHtepXj/ljO+l/la60fh93bEkSkLt7D/+1Po2Eyhb8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7xtYxAAAANsAAAAPAAAAAAAAAAAA&#10;AAAAAKECAABkcnMvZG93bnJldi54bWxQSwUGAAAAAAQABAD5AAAAkgMAAAAA&#10;" strokecolor="#4579b8 [3044]" strokeweight="3.75pt">
                  <v:stroke endarrow="block"/>
                </v:shape>
                <v:shape id="Text Box 2" o:spid="_x0000_s1038" type="#_x0000_t202" style="position:absolute;left:33575;top:17668;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279FF" w:rsidRPr="00EF0430" w:rsidRDefault="002279FF" w:rsidP="00EF0430">
                        <w:pPr>
                          <w:rPr>
                            <w:sz w:val="12"/>
                            <w:szCs w:val="12"/>
                          </w:rPr>
                        </w:pPr>
                        <w:r w:rsidRPr="00EF0430">
                          <w:rPr>
                            <w:sz w:val="12"/>
                            <w:szCs w:val="12"/>
                          </w:rPr>
                          <w:t>Derived from Built in Class</w:t>
                        </w:r>
                      </w:p>
                    </w:txbxContent>
                  </v:textbox>
                </v:shape>
                <v:shape id="Text Box 2" o:spid="_x0000_s1039" type="#_x0000_t202" style="position:absolute;left:33623;top:23336;width:1090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2279FF" w:rsidRPr="00EF0430" w:rsidRDefault="002279FF" w:rsidP="00BA5626">
                        <w:pPr>
                          <w:spacing w:before="0" w:after="0" w:line="140" w:lineRule="exact"/>
                          <w:rPr>
                            <w:sz w:val="12"/>
                            <w:szCs w:val="12"/>
                          </w:rPr>
                        </w:pPr>
                        <w:r>
                          <w:rPr>
                            <w:sz w:val="12"/>
                            <w:szCs w:val="12"/>
                          </w:rPr>
                          <w:t>Server with MSDTC service or Clustered role</w:t>
                        </w:r>
                      </w:p>
                    </w:txbxContent>
                  </v:textbox>
                </v:shape>
                <v:shape id="Text Box 2" o:spid="_x0000_s1040" type="#_x0000_t202" style="position:absolute;left:33575;top:29194;width:109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279FF" w:rsidRPr="00EF0430" w:rsidRDefault="002279FF" w:rsidP="00EF0430">
                        <w:pPr>
                          <w:rPr>
                            <w:sz w:val="12"/>
                            <w:szCs w:val="12"/>
                          </w:rPr>
                        </w:pPr>
                        <w:r w:rsidRPr="00EF0430">
                          <w:rPr>
                            <w:sz w:val="12"/>
                            <w:szCs w:val="12"/>
                          </w:rPr>
                          <w:t>Derived from</w:t>
                        </w:r>
                      </w:p>
                    </w:txbxContent>
                  </v:textbox>
                </v:shape>
                <v:shape id="Text Box 2" o:spid="_x0000_s1041" type="#_x0000_t202" style="position:absolute;left:33575;top:26431;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279FF" w:rsidRPr="00EF0430" w:rsidRDefault="002279FF" w:rsidP="00EF0430">
                        <w:pPr>
                          <w:rPr>
                            <w:sz w:val="12"/>
                            <w:szCs w:val="12"/>
                          </w:rPr>
                        </w:pPr>
                        <w:r>
                          <w:rPr>
                            <w:sz w:val="12"/>
                            <w:szCs w:val="12"/>
                          </w:rPr>
                          <w:t>Hosting</w:t>
                        </w:r>
                      </w:p>
                    </w:txbxContent>
                  </v:textbox>
                </v:shape>
                <v:shape id="Straight Arrow Connector 29" o:spid="_x0000_s1042" type="#_x0000_t32" style="position:absolute;left:10382;top:3667;width:47;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fcMAAADbAAAADwAAAGRycy9kb3ducmV2LnhtbESPzW7CMBCE70h9B2sr9UacRmqBFBNV&#10;CEovHEjLfRVvftR4HdkmpG+PK1XiOJqdb3bWxWR6MZLznWUFz0kKgriyuuNGwffXfr4E4QOyxt4y&#10;KfglD8XmYbbGXNsrn2gsQyMihH2OCtoQhlxKX7Vk0Cd2II5ebZ3BEKVrpHZ4jXDTyyxNX6XBjmND&#10;iwNtW6p+youJbyzKj+2uqY94PLvDvqxGeqFaqafH6f0NRKAp3I//059aQbaCvy0RAH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P0X3DAAAA2wAAAA8AAAAAAAAAAAAA&#10;AAAAoQIAAGRycy9kb3ducmV2LnhtbFBLBQYAAAAABAAEAPkAAACRAwAAAAA=&#10;" strokecolor="#4579b8 [3044]" strokeweight="3.75pt">
                  <v:stroke endarrow="block"/>
                </v:shape>
                <v:shape id="Straight Arrow Connector 30" o:spid="_x0000_s1043" type="#_x0000_t32" style="position:absolute;left:10620;top:13049;width:48;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UcMAAADbAAAADwAAAGRycy9kb3ducmV2LnhtbERPy2rCQBTdF/yH4Ra600kTLSV1FFFK&#10;XTSItgjuLpnbPMzcCZlpkv69sxC6PJz3cj2aRvTUucqygudZBII4t7riQsH31/v0FYTzyBoby6Tg&#10;jxysV5OHJabaDnyk/uQLEULYpaig9L5NpXR5SQbdzLbEgfuxnUEfYFdI3eEQwk0j4yh6kQYrDg0l&#10;trQtKb+efo2C7OOSnF3b77Iqnl8P+Vgv6s9aqafHcfMGwtPo/8V3914rSML68CX8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7vlHDAAAA2wAAAA8AAAAAAAAAAAAA&#10;AAAAoQIAAGRycy9kb3ducmV2LnhtbFBLBQYAAAAABAAEAPkAAACRAwAAAAA=&#10;" strokecolor="#ffc000" strokeweight="3.75pt">
                  <v:stroke endarrow="block"/>
                </v:shape>
                <w10:wrap type="topAndBottom"/>
              </v:group>
            </w:pict>
          </mc:Fallback>
        </mc:AlternateContent>
      </w:r>
    </w:p>
    <w:p w:rsidR="00DD650A" w:rsidRPr="00DD650A" w:rsidRDefault="00DD650A">
      <w:pPr>
        <w:pStyle w:val="DSTOC1-3"/>
        <w:rPr>
          <w:rFonts w:cs="Arial"/>
        </w:rPr>
      </w:pPr>
    </w:p>
    <w:p w:rsidR="001D5F30" w:rsidRPr="00DD650A" w:rsidRDefault="001D5F30">
      <w:pPr>
        <w:pStyle w:val="DSTOC1-3"/>
        <w:rPr>
          <w:rFonts w:cs="Arial"/>
        </w:rPr>
      </w:pPr>
      <w:bookmarkStart w:id="8" w:name="_Toc426725163"/>
      <w:r w:rsidRPr="00DD650A">
        <w:rPr>
          <w:rFonts w:cs="Arial"/>
        </w:rPr>
        <w:t>How Health Rolls Up</w:t>
      </w:r>
      <w:bookmarkStart w:id="9" w:name="zb8b3e32eb8154a8da8b18b606568e65d"/>
      <w:bookmarkEnd w:id="8"/>
      <w:bookmarkEnd w:id="9"/>
    </w:p>
    <w:p w:rsidR="00DD650A" w:rsidRPr="00DD650A" w:rsidRDefault="00DD650A" w:rsidP="00DD650A">
      <w:pPr>
        <w:spacing w:before="100" w:beforeAutospacing="1" w:after="100" w:afterAutospacing="1" w:line="240" w:lineRule="auto"/>
        <w:rPr>
          <w:rFonts w:eastAsia="Times New Roman" w:cs="Arial"/>
          <w:kern w:val="0"/>
          <w:lang w:eastAsia="zh-CN"/>
        </w:rPr>
      </w:pPr>
      <w:r w:rsidRPr="00DD650A">
        <w:rPr>
          <w:rFonts w:eastAsia="Times New Roman" w:cs="Arial"/>
          <w:kern w:val="0"/>
          <w:lang w:eastAsia="zh-CN"/>
        </w:rPr>
        <w:t xml:space="preserve">The following diagram shows how the health states of </w:t>
      </w:r>
      <w:r w:rsidR="007B53FE">
        <w:rPr>
          <w:rFonts w:eastAsia="Times New Roman" w:cs="Arial"/>
          <w:kern w:val="0"/>
          <w:lang w:eastAsia="zh-CN"/>
        </w:rPr>
        <w:t>MSDTC service</w:t>
      </w:r>
      <w:r w:rsidRPr="00DD650A">
        <w:rPr>
          <w:rFonts w:eastAsia="Times New Roman" w:cs="Arial"/>
          <w:kern w:val="0"/>
          <w:lang w:eastAsia="zh-CN"/>
        </w:rPr>
        <w:t xml:space="preserve"> roll up in this management pack.</w:t>
      </w:r>
    </w:p>
    <w:p w:rsidR="00DD650A" w:rsidRPr="00DD650A" w:rsidRDefault="00D571AC" w:rsidP="00DD650A">
      <w:pPr>
        <w:spacing w:before="100" w:beforeAutospacing="1" w:after="100" w:afterAutospacing="1" w:line="240" w:lineRule="auto"/>
        <w:rPr>
          <w:rFonts w:eastAsia="Times New Roman" w:cs="Arial"/>
          <w:kern w:val="0"/>
          <w:sz w:val="24"/>
          <w:szCs w:val="24"/>
          <w:lang w:eastAsia="zh-CN"/>
        </w:rPr>
      </w:pPr>
      <w:r w:rsidRPr="00D571AC">
        <w:rPr>
          <w:rFonts w:eastAsia="Times New Roman" w:cs="Arial"/>
          <w:noProof/>
          <w:kern w:val="0"/>
          <w:sz w:val="24"/>
          <w:szCs w:val="24"/>
          <w:lang w:eastAsia="zh-CN"/>
        </w:rPr>
        <w:drawing>
          <wp:inline distT="0" distB="0" distL="0" distR="0" wp14:anchorId="6CFFD41B" wp14:editId="2D7909A5">
            <wp:extent cx="2524125"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1790700"/>
                    </a:xfrm>
                    <a:prstGeom prst="rect">
                      <a:avLst/>
                    </a:prstGeom>
                    <a:noFill/>
                    <a:ln>
                      <a:noFill/>
                    </a:ln>
                  </pic:spPr>
                </pic:pic>
              </a:graphicData>
            </a:graphic>
          </wp:inline>
        </w:drawing>
      </w:r>
    </w:p>
    <w:p w:rsidR="001D5F30" w:rsidRDefault="001D5F30" w:rsidP="001D5F30">
      <w:pPr>
        <w:pStyle w:val="Figure"/>
        <w:rPr>
          <w:rFonts w:cs="Arial"/>
        </w:rPr>
      </w:pPr>
    </w:p>
    <w:p w:rsidR="00983EF3" w:rsidRDefault="00983EF3" w:rsidP="00983EF3">
      <w:pPr>
        <w:pStyle w:val="DSTOC1-2"/>
      </w:pPr>
      <w:bookmarkStart w:id="10" w:name="_Toc359334800"/>
      <w:bookmarkStart w:id="11" w:name="_Toc426725164"/>
      <w:r>
        <w:lastRenderedPageBreak/>
        <w:t>Key Monitoring Scenarios</w:t>
      </w:r>
      <w:bookmarkStart w:id="12" w:name="z4e49698992214487a61b251047f07af4"/>
      <w:bookmarkEnd w:id="10"/>
      <w:bookmarkEnd w:id="11"/>
      <w:bookmarkEnd w:id="12"/>
    </w:p>
    <w:p w:rsidR="00983EF3" w:rsidRDefault="00983EF3" w:rsidP="00983EF3">
      <w:r>
        <w:t>The following table provides a summary of the monitors to be created for MSDTC.</w:t>
      </w:r>
    </w:p>
    <w:p w:rsidR="00983EF3" w:rsidRDefault="00983EF3" w:rsidP="00983EF3">
      <w:r>
        <w:t>A summary of monitors and the details for each monitor are provided in the following tables:</w:t>
      </w:r>
    </w:p>
    <w:p w:rsidR="00983EF3" w:rsidRDefault="00983EF3" w:rsidP="00983EF3">
      <w:pPr>
        <w:pStyle w:val="BulletedList1"/>
        <w:numPr>
          <w:ilvl w:val="0"/>
          <w:numId w:val="0"/>
        </w:numPr>
        <w:tabs>
          <w:tab w:val="left" w:pos="360"/>
        </w:tabs>
        <w:ind w:left="360" w:hanging="360"/>
      </w:pPr>
      <w:r>
        <w:rPr>
          <w:rFonts w:ascii="Symbol" w:hAnsi="Symbol"/>
        </w:rPr>
        <w:t></w:t>
      </w:r>
      <w:r>
        <w:rPr>
          <w:rFonts w:ascii="Symbol" w:hAnsi="Symbol"/>
        </w:rPr>
        <w:tab/>
      </w:r>
      <w:r>
        <w:t>Server Monitors</w:t>
      </w:r>
    </w:p>
    <w:p w:rsidR="00983EF3" w:rsidRDefault="00983EF3" w:rsidP="00983EF3">
      <w:pPr>
        <w:pStyle w:val="BulletedList1"/>
        <w:numPr>
          <w:ilvl w:val="0"/>
          <w:numId w:val="0"/>
        </w:numPr>
        <w:tabs>
          <w:tab w:val="left" w:pos="360"/>
        </w:tabs>
        <w:ind w:left="360" w:hanging="360"/>
      </w:pPr>
      <w:r>
        <w:rPr>
          <w:rFonts w:ascii="Symbol" w:hAnsi="Symbol"/>
        </w:rPr>
        <w:t></w:t>
      </w:r>
      <w:r>
        <w:rPr>
          <w:rFonts w:ascii="Symbol" w:hAnsi="Symbol"/>
        </w:rPr>
        <w:tab/>
      </w:r>
      <w:r>
        <w:t xml:space="preserve">Clustered </w:t>
      </w:r>
      <w:r w:rsidR="000F4E70">
        <w:t>Role</w:t>
      </w:r>
      <w:r>
        <w:t xml:space="preserve"> Monitors</w:t>
      </w:r>
    </w:p>
    <w:p w:rsidR="00983EF3" w:rsidRDefault="00983EF3" w:rsidP="00983EF3">
      <w:pPr>
        <w:pStyle w:val="Label"/>
      </w:pPr>
      <w:r>
        <w:t>Monitor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58"/>
        <w:gridCol w:w="1819"/>
        <w:gridCol w:w="1836"/>
        <w:gridCol w:w="1948"/>
        <w:gridCol w:w="1449"/>
      </w:tblGrid>
      <w:tr w:rsidR="00983EF3" w:rsidRPr="00293220" w:rsidTr="00983EF3">
        <w:trPr>
          <w:tblHeader/>
        </w:trPr>
        <w:tc>
          <w:tcPr>
            <w:tcW w:w="1558"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83EF3" w:rsidRPr="00293220" w:rsidRDefault="00983EF3" w:rsidP="00253B3A">
            <w:pPr>
              <w:keepNext/>
              <w:rPr>
                <w:b/>
                <w:sz w:val="18"/>
                <w:szCs w:val="18"/>
              </w:rPr>
            </w:pPr>
            <w:r w:rsidRPr="00293220">
              <w:rPr>
                <w:b/>
                <w:sz w:val="18"/>
                <w:szCs w:val="18"/>
              </w:rPr>
              <w:t>Target</w:t>
            </w:r>
          </w:p>
        </w:tc>
        <w:tc>
          <w:tcPr>
            <w:tcW w:w="1819"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83EF3" w:rsidRPr="00293220" w:rsidRDefault="00983EF3" w:rsidP="00253B3A">
            <w:pPr>
              <w:keepNext/>
              <w:rPr>
                <w:b/>
                <w:sz w:val="18"/>
                <w:szCs w:val="18"/>
              </w:rPr>
            </w:pPr>
            <w:r w:rsidRPr="00293220">
              <w:rPr>
                <w:b/>
                <w:sz w:val="18"/>
                <w:szCs w:val="18"/>
              </w:rPr>
              <w:t>Type</w:t>
            </w:r>
          </w:p>
        </w:tc>
        <w:tc>
          <w:tcPr>
            <w:tcW w:w="1836"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83EF3" w:rsidRPr="00293220" w:rsidRDefault="00983EF3" w:rsidP="00253B3A">
            <w:pPr>
              <w:keepNext/>
              <w:rPr>
                <w:b/>
                <w:sz w:val="18"/>
                <w:szCs w:val="18"/>
              </w:rPr>
            </w:pPr>
            <w:r w:rsidRPr="00293220">
              <w:rPr>
                <w:b/>
                <w:sz w:val="18"/>
                <w:szCs w:val="18"/>
              </w:rPr>
              <w:t>Aggregate</w:t>
            </w:r>
          </w:p>
        </w:tc>
        <w:tc>
          <w:tcPr>
            <w:tcW w:w="1948"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83EF3" w:rsidRPr="00293220" w:rsidRDefault="00983EF3" w:rsidP="00253B3A">
            <w:pPr>
              <w:keepNext/>
              <w:rPr>
                <w:b/>
                <w:sz w:val="18"/>
                <w:szCs w:val="18"/>
              </w:rPr>
            </w:pPr>
            <w:r w:rsidRPr="00293220">
              <w:rPr>
                <w:b/>
                <w:sz w:val="18"/>
                <w:szCs w:val="18"/>
              </w:rPr>
              <w:t>Name</w:t>
            </w:r>
          </w:p>
        </w:tc>
        <w:tc>
          <w:tcPr>
            <w:tcW w:w="1449"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83EF3" w:rsidRPr="00293220" w:rsidRDefault="00983EF3" w:rsidP="00253B3A">
            <w:pPr>
              <w:keepNext/>
              <w:rPr>
                <w:b/>
                <w:sz w:val="18"/>
                <w:szCs w:val="18"/>
              </w:rPr>
            </w:pPr>
            <w:r w:rsidRPr="00293220">
              <w:rPr>
                <w:b/>
                <w:sz w:val="18"/>
                <w:szCs w:val="18"/>
              </w:rPr>
              <w:t>Enabled?</w:t>
            </w:r>
          </w:p>
        </w:tc>
      </w:tr>
      <w:tr w:rsidR="00983EF3" w:rsidRPr="00293220" w:rsidTr="00983EF3">
        <w:tc>
          <w:tcPr>
            <w:tcW w:w="1558" w:type="dxa"/>
            <w:vMerge w:val="restart"/>
            <w:tcBorders>
              <w:top w:val="single" w:sz="6" w:space="0" w:color="808080"/>
            </w:tcBorders>
          </w:tcPr>
          <w:p w:rsidR="00983EF3" w:rsidRPr="00293220" w:rsidRDefault="00983EF3" w:rsidP="00253B3A">
            <w:r>
              <w:t>MSDTC servers</w:t>
            </w:r>
          </w:p>
        </w:tc>
        <w:tc>
          <w:tcPr>
            <w:tcW w:w="1819" w:type="dxa"/>
            <w:tcBorders>
              <w:top w:val="single" w:sz="6" w:space="0" w:color="808080"/>
            </w:tcBorders>
          </w:tcPr>
          <w:p w:rsidR="00983EF3" w:rsidRPr="00293220" w:rsidRDefault="00983EF3" w:rsidP="00253B3A">
            <w:r w:rsidRPr="00293220">
              <w:t>Unit</w:t>
            </w:r>
          </w:p>
        </w:tc>
        <w:tc>
          <w:tcPr>
            <w:tcW w:w="1836" w:type="dxa"/>
            <w:tcBorders>
              <w:top w:val="single" w:sz="6" w:space="0" w:color="808080"/>
            </w:tcBorders>
          </w:tcPr>
          <w:p w:rsidR="00983EF3" w:rsidRPr="00293220" w:rsidRDefault="00983EF3" w:rsidP="00253B3A">
            <w:r w:rsidRPr="00293220">
              <w:t>Availability</w:t>
            </w:r>
          </w:p>
        </w:tc>
        <w:tc>
          <w:tcPr>
            <w:tcW w:w="1948" w:type="dxa"/>
            <w:tcBorders>
              <w:top w:val="single" w:sz="6" w:space="0" w:color="808080"/>
            </w:tcBorders>
          </w:tcPr>
          <w:p w:rsidR="00983EF3" w:rsidRPr="00293220" w:rsidRDefault="00983EF3" w:rsidP="00983EF3">
            <w:r w:rsidRPr="00293220">
              <w:t>M</w:t>
            </w:r>
            <w:r>
              <w:t>SDTC</w:t>
            </w:r>
            <w:r w:rsidRPr="00293220">
              <w:t xml:space="preserve"> Service State</w:t>
            </w:r>
          </w:p>
        </w:tc>
        <w:tc>
          <w:tcPr>
            <w:tcW w:w="1449" w:type="dxa"/>
            <w:tcBorders>
              <w:top w:val="single" w:sz="6" w:space="0" w:color="808080"/>
            </w:tcBorders>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253B3A">
            <w:r w:rsidRPr="00293220">
              <w:t>Availability</w:t>
            </w:r>
          </w:p>
        </w:tc>
        <w:tc>
          <w:tcPr>
            <w:tcW w:w="1948" w:type="dxa"/>
          </w:tcPr>
          <w:p w:rsidR="00983EF3" w:rsidRPr="00293220" w:rsidRDefault="00983EF3" w:rsidP="00253B3A">
            <w:r>
              <w:t>Reinstall MSDTC</w:t>
            </w:r>
          </w:p>
        </w:tc>
        <w:tc>
          <w:tcPr>
            <w:tcW w:w="1449" w:type="dxa"/>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253B3A">
            <w:r w:rsidRPr="00293220">
              <w:t>Availability</w:t>
            </w:r>
          </w:p>
        </w:tc>
        <w:tc>
          <w:tcPr>
            <w:tcW w:w="1948" w:type="dxa"/>
          </w:tcPr>
          <w:p w:rsidR="00983EF3" w:rsidRPr="00293220" w:rsidRDefault="00983EF3" w:rsidP="00253B3A">
            <w:r>
              <w:t>Resolve Transactions Manually</w:t>
            </w:r>
          </w:p>
        </w:tc>
        <w:tc>
          <w:tcPr>
            <w:tcW w:w="1449" w:type="dxa"/>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253B3A">
            <w:r w:rsidRPr="00293220">
              <w:t>Availability</w:t>
            </w:r>
          </w:p>
        </w:tc>
        <w:tc>
          <w:tcPr>
            <w:tcW w:w="1948" w:type="dxa"/>
          </w:tcPr>
          <w:p w:rsidR="00983EF3" w:rsidRPr="00293220" w:rsidRDefault="00983EF3" w:rsidP="00253B3A">
            <w:r>
              <w:t>Change MSDTC Log Path</w:t>
            </w:r>
          </w:p>
        </w:tc>
        <w:tc>
          <w:tcPr>
            <w:tcW w:w="1449" w:type="dxa"/>
          </w:tcPr>
          <w:p w:rsidR="00983EF3" w:rsidRPr="00293220" w:rsidRDefault="004626D4" w:rsidP="004626D4">
            <w:r>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253B3A">
            <w:r w:rsidRPr="00293220">
              <w:t>Availability</w:t>
            </w:r>
          </w:p>
        </w:tc>
        <w:tc>
          <w:tcPr>
            <w:tcW w:w="1948" w:type="dxa"/>
          </w:tcPr>
          <w:p w:rsidR="00983EF3" w:rsidRPr="00293220" w:rsidRDefault="00983EF3" w:rsidP="00253B3A">
            <w:r>
              <w:t>Free Disk Space or Move the Log File to Another Drive</w:t>
            </w:r>
          </w:p>
        </w:tc>
        <w:tc>
          <w:tcPr>
            <w:tcW w:w="1449" w:type="dxa"/>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253B3A">
            <w:r w:rsidRPr="00293220">
              <w:t>Availability</w:t>
            </w:r>
          </w:p>
        </w:tc>
        <w:tc>
          <w:tcPr>
            <w:tcW w:w="1948" w:type="dxa"/>
          </w:tcPr>
          <w:p w:rsidR="00983EF3" w:rsidRPr="00293220" w:rsidRDefault="00983EF3" w:rsidP="00983EF3">
            <w:r>
              <w:t>Increasing the Log Size or Resolve Old Transactions</w:t>
            </w:r>
          </w:p>
        </w:tc>
        <w:tc>
          <w:tcPr>
            <w:tcW w:w="1449" w:type="dxa"/>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253B3A">
            <w:r w:rsidRPr="00293220">
              <w:t>Availability</w:t>
            </w:r>
          </w:p>
        </w:tc>
        <w:tc>
          <w:tcPr>
            <w:tcW w:w="1948" w:type="dxa"/>
          </w:tcPr>
          <w:p w:rsidR="00983EF3" w:rsidRPr="00293220" w:rsidRDefault="00983EF3" w:rsidP="00983EF3">
            <w:r>
              <w:t>Increase the Number of MSDTC Log Buffers</w:t>
            </w:r>
          </w:p>
        </w:tc>
        <w:tc>
          <w:tcPr>
            <w:tcW w:w="1449" w:type="dxa"/>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983EF3">
            <w:r>
              <w:t>Availability</w:t>
            </w:r>
          </w:p>
        </w:tc>
        <w:tc>
          <w:tcPr>
            <w:tcW w:w="1948" w:type="dxa"/>
          </w:tcPr>
          <w:p w:rsidR="00983EF3" w:rsidRPr="00293220" w:rsidRDefault="00983EF3" w:rsidP="00983EF3">
            <w:r>
              <w:t>MSDTC Service Log Availability</w:t>
            </w:r>
          </w:p>
        </w:tc>
        <w:tc>
          <w:tcPr>
            <w:tcW w:w="1449" w:type="dxa"/>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983EF3">
            <w:r>
              <w:t>Availability</w:t>
            </w:r>
          </w:p>
        </w:tc>
        <w:tc>
          <w:tcPr>
            <w:tcW w:w="1948" w:type="dxa"/>
          </w:tcPr>
          <w:p w:rsidR="00983EF3" w:rsidRPr="00293220" w:rsidRDefault="00983EF3" w:rsidP="00983EF3">
            <w:r>
              <w:t>Reinstall MSDTC Log</w:t>
            </w:r>
          </w:p>
        </w:tc>
        <w:tc>
          <w:tcPr>
            <w:tcW w:w="1449" w:type="dxa"/>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983EF3">
            <w:r>
              <w:t>Availability</w:t>
            </w:r>
          </w:p>
        </w:tc>
        <w:tc>
          <w:tcPr>
            <w:tcW w:w="1948" w:type="dxa"/>
          </w:tcPr>
          <w:p w:rsidR="00983EF3" w:rsidRPr="00293220" w:rsidRDefault="00983EF3" w:rsidP="00983EF3">
            <w:r>
              <w:t>Remove the Read Only Attribute from the MSDTC Log</w:t>
            </w:r>
          </w:p>
        </w:tc>
        <w:tc>
          <w:tcPr>
            <w:tcW w:w="1449" w:type="dxa"/>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rsidRPr="00293220">
              <w:t>Unit</w:t>
            </w:r>
          </w:p>
        </w:tc>
        <w:tc>
          <w:tcPr>
            <w:tcW w:w="1836" w:type="dxa"/>
          </w:tcPr>
          <w:p w:rsidR="00983EF3" w:rsidRPr="00293220" w:rsidRDefault="00983EF3" w:rsidP="00983EF3">
            <w:r>
              <w:t>Availability</w:t>
            </w:r>
          </w:p>
        </w:tc>
        <w:tc>
          <w:tcPr>
            <w:tcW w:w="1948" w:type="dxa"/>
          </w:tcPr>
          <w:p w:rsidR="00983EF3" w:rsidRPr="00293220" w:rsidRDefault="00983EF3" w:rsidP="00983EF3">
            <w:r>
              <w:t>Restart MSDTC Log and Restart MSDTC</w:t>
            </w:r>
          </w:p>
        </w:tc>
        <w:tc>
          <w:tcPr>
            <w:tcW w:w="1449" w:type="dxa"/>
          </w:tcPr>
          <w:p w:rsidR="00983EF3" w:rsidRPr="00293220" w:rsidRDefault="00983EF3" w:rsidP="00253B3A">
            <w:r w:rsidRPr="00293220">
              <w:t>Yes</w:t>
            </w:r>
          </w:p>
        </w:tc>
      </w:tr>
      <w:tr w:rsidR="00983EF3" w:rsidRPr="00293220" w:rsidTr="00983EF3">
        <w:tc>
          <w:tcPr>
            <w:tcW w:w="1558" w:type="dxa"/>
            <w:vMerge/>
          </w:tcPr>
          <w:p w:rsidR="00983EF3" w:rsidRPr="00293220" w:rsidRDefault="00983EF3" w:rsidP="00253B3A"/>
        </w:tc>
        <w:tc>
          <w:tcPr>
            <w:tcW w:w="1819" w:type="dxa"/>
          </w:tcPr>
          <w:p w:rsidR="00983EF3" w:rsidRPr="00293220" w:rsidRDefault="00983EF3" w:rsidP="00253B3A">
            <w:r>
              <w:t>Unit</w:t>
            </w:r>
          </w:p>
        </w:tc>
        <w:tc>
          <w:tcPr>
            <w:tcW w:w="1836" w:type="dxa"/>
          </w:tcPr>
          <w:p w:rsidR="00983EF3" w:rsidRPr="00293220" w:rsidRDefault="00983EF3" w:rsidP="00253B3A">
            <w:r w:rsidRPr="00293220">
              <w:t>Availability</w:t>
            </w:r>
          </w:p>
        </w:tc>
        <w:tc>
          <w:tcPr>
            <w:tcW w:w="1948" w:type="dxa"/>
          </w:tcPr>
          <w:p w:rsidR="00983EF3" w:rsidRPr="00293220" w:rsidRDefault="00983EF3" w:rsidP="00253B3A">
            <w:r>
              <w:t>Run the MSDTC Reset Log Utility</w:t>
            </w:r>
          </w:p>
        </w:tc>
        <w:tc>
          <w:tcPr>
            <w:tcW w:w="1449" w:type="dxa"/>
          </w:tcPr>
          <w:p w:rsidR="00983EF3" w:rsidRPr="00293220" w:rsidRDefault="00983EF3" w:rsidP="00253B3A">
            <w:r w:rsidRPr="00293220">
              <w:t>Yes</w:t>
            </w:r>
          </w:p>
        </w:tc>
      </w:tr>
      <w:tr w:rsidR="00253B3A" w:rsidRPr="00293220" w:rsidTr="00983EF3">
        <w:tc>
          <w:tcPr>
            <w:tcW w:w="1558" w:type="dxa"/>
            <w:vMerge/>
          </w:tcPr>
          <w:p w:rsidR="00253B3A" w:rsidRPr="00293220" w:rsidRDefault="00253B3A" w:rsidP="00253B3A"/>
        </w:tc>
        <w:tc>
          <w:tcPr>
            <w:tcW w:w="1819" w:type="dxa"/>
          </w:tcPr>
          <w:p w:rsidR="00253B3A" w:rsidRPr="00293220" w:rsidRDefault="00253B3A" w:rsidP="00253B3A">
            <w:r>
              <w:t>Unit</w:t>
            </w:r>
          </w:p>
        </w:tc>
        <w:tc>
          <w:tcPr>
            <w:tcW w:w="1836" w:type="dxa"/>
          </w:tcPr>
          <w:p w:rsidR="00253B3A" w:rsidRPr="00293220" w:rsidRDefault="003F6D70" w:rsidP="00253B3A">
            <w:r>
              <w:t>Configuration</w:t>
            </w:r>
          </w:p>
        </w:tc>
        <w:tc>
          <w:tcPr>
            <w:tcW w:w="1948" w:type="dxa"/>
          </w:tcPr>
          <w:p w:rsidR="00253B3A" w:rsidRPr="00293220" w:rsidRDefault="00253B3A" w:rsidP="00253B3A">
            <w:r>
              <w:t>Configure MSDTC on a Failover Cluster</w:t>
            </w:r>
          </w:p>
        </w:tc>
        <w:tc>
          <w:tcPr>
            <w:tcW w:w="1449" w:type="dxa"/>
          </w:tcPr>
          <w:p w:rsidR="00253B3A" w:rsidRPr="00293220" w:rsidRDefault="00253B3A" w:rsidP="00253B3A">
            <w:r w:rsidRPr="00293220">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3F6D70" w:rsidP="00253B3A">
            <w:r>
              <w:t>Configuration</w:t>
            </w:r>
          </w:p>
        </w:tc>
        <w:tc>
          <w:tcPr>
            <w:tcW w:w="1948" w:type="dxa"/>
          </w:tcPr>
          <w:p w:rsidR="00253B3A" w:rsidRDefault="00253B3A" w:rsidP="00253B3A">
            <w:r>
              <w:t>Restart the Cluster</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3F6D70" w:rsidP="00253B3A">
            <w:r>
              <w:t>Configura</w:t>
            </w:r>
            <w:r w:rsidR="00B82A4C">
              <w:t>t</w:t>
            </w:r>
            <w:r>
              <w:t>ion</w:t>
            </w:r>
          </w:p>
        </w:tc>
        <w:tc>
          <w:tcPr>
            <w:tcW w:w="1948" w:type="dxa"/>
          </w:tcPr>
          <w:p w:rsidR="00253B3A" w:rsidRDefault="00253B3A" w:rsidP="00253B3A">
            <w:r>
              <w:t>Start the Cluster Service and Start MSDTC</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253B3A" w:rsidP="00253B3A">
            <w:r>
              <w:t>Availability</w:t>
            </w:r>
          </w:p>
        </w:tc>
        <w:tc>
          <w:tcPr>
            <w:tcW w:w="1948" w:type="dxa"/>
          </w:tcPr>
          <w:p w:rsidR="00253B3A" w:rsidRDefault="00253B3A" w:rsidP="00253B3A">
            <w:r>
              <w:t>Check the XA Provider Registry Key</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253B3A" w:rsidP="00253B3A">
            <w:r>
              <w:t>Availability</w:t>
            </w:r>
          </w:p>
        </w:tc>
        <w:tc>
          <w:tcPr>
            <w:tcW w:w="1948" w:type="dxa"/>
          </w:tcPr>
          <w:p w:rsidR="00253B3A" w:rsidRDefault="00253B3A" w:rsidP="00253B3A">
            <w:r>
              <w:t>Free up System Memory</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253B3A" w:rsidP="00253B3A">
            <w:r>
              <w:t>Availability</w:t>
            </w:r>
          </w:p>
        </w:tc>
        <w:tc>
          <w:tcPr>
            <w:tcW w:w="1948" w:type="dxa"/>
          </w:tcPr>
          <w:p w:rsidR="00253B3A" w:rsidRDefault="00253B3A" w:rsidP="00253B3A">
            <w:r>
              <w:t>Restart MSDTC</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253B3A" w:rsidP="00253B3A">
            <w:r>
              <w:t>Availability</w:t>
            </w:r>
          </w:p>
        </w:tc>
        <w:tc>
          <w:tcPr>
            <w:tcW w:w="1948" w:type="dxa"/>
          </w:tcPr>
          <w:p w:rsidR="00253B3A" w:rsidRDefault="00253B3A" w:rsidP="00253B3A">
            <w:r>
              <w:t>Start MSDTC</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253B3A" w:rsidP="00253B3A">
            <w:r>
              <w:t>Availability</w:t>
            </w:r>
          </w:p>
        </w:tc>
        <w:tc>
          <w:tcPr>
            <w:tcW w:w="1948" w:type="dxa"/>
          </w:tcPr>
          <w:p w:rsidR="00253B3A" w:rsidRDefault="00253B3A" w:rsidP="00253B3A">
            <w:r>
              <w:t>Stop MSDTC</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3F6D70" w:rsidP="00253B3A">
            <w:r>
              <w:t>Configuration</w:t>
            </w:r>
          </w:p>
        </w:tc>
        <w:tc>
          <w:tcPr>
            <w:tcW w:w="1948" w:type="dxa"/>
          </w:tcPr>
          <w:p w:rsidR="00253B3A" w:rsidRDefault="00253B3A" w:rsidP="00253B3A">
            <w:r>
              <w:t>Confirm that the Upgraded Service is Running Properly</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3F6D70" w:rsidP="00253B3A">
            <w:r>
              <w:t>Configuration</w:t>
            </w:r>
          </w:p>
        </w:tc>
        <w:tc>
          <w:tcPr>
            <w:tcW w:w="1948" w:type="dxa"/>
          </w:tcPr>
          <w:p w:rsidR="00253B3A" w:rsidRDefault="003F6D70" w:rsidP="00253B3A">
            <w:r>
              <w:t>Login account has no permission</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3F6D70" w:rsidP="00253B3A">
            <w:r>
              <w:t>Configuration</w:t>
            </w:r>
          </w:p>
        </w:tc>
        <w:tc>
          <w:tcPr>
            <w:tcW w:w="1948" w:type="dxa"/>
          </w:tcPr>
          <w:p w:rsidR="00253B3A" w:rsidRDefault="00253B3A" w:rsidP="00253B3A">
            <w:r>
              <w:t>Report an Invalid Error Code to Microsoft</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3F6D70" w:rsidP="00253B3A">
            <w:r>
              <w:t>Configuration</w:t>
            </w:r>
          </w:p>
        </w:tc>
        <w:tc>
          <w:tcPr>
            <w:tcW w:w="1948" w:type="dxa"/>
          </w:tcPr>
          <w:p w:rsidR="00253B3A" w:rsidRDefault="00253B3A" w:rsidP="00253B3A">
            <w:r>
              <w:t>Restart Component Services and Confirm That MSDTC Is Running Properly</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3F6D70" w:rsidP="00253B3A">
            <w:r>
              <w:t>Configuration</w:t>
            </w:r>
          </w:p>
        </w:tc>
        <w:tc>
          <w:tcPr>
            <w:tcW w:w="1948" w:type="dxa"/>
          </w:tcPr>
          <w:p w:rsidR="00253B3A" w:rsidRDefault="00253B3A" w:rsidP="00253B3A">
            <w:r>
              <w:t>Stop and Restart MSDTC</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3F6D70" w:rsidP="00253B3A">
            <w:r>
              <w:t>Configuration</w:t>
            </w:r>
          </w:p>
        </w:tc>
        <w:tc>
          <w:tcPr>
            <w:tcW w:w="1948" w:type="dxa"/>
          </w:tcPr>
          <w:p w:rsidR="00253B3A" w:rsidRDefault="00253B3A" w:rsidP="00253B3A">
            <w:r>
              <w:t>Check the MSDTC Registry Key</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53B3A" w:rsidP="00253B3A">
            <w:r>
              <w:t>Unit</w:t>
            </w:r>
          </w:p>
        </w:tc>
        <w:tc>
          <w:tcPr>
            <w:tcW w:w="1836" w:type="dxa"/>
          </w:tcPr>
          <w:p w:rsidR="00253B3A" w:rsidRPr="00293220" w:rsidRDefault="003F6D70" w:rsidP="00253B3A">
            <w:r>
              <w:t>Configuration</w:t>
            </w:r>
          </w:p>
        </w:tc>
        <w:tc>
          <w:tcPr>
            <w:tcW w:w="1948" w:type="dxa"/>
          </w:tcPr>
          <w:p w:rsidR="00253B3A" w:rsidRDefault="00253B3A" w:rsidP="00253B3A">
            <w:r>
              <w:t>Check XA Registry Keys</w:t>
            </w:r>
          </w:p>
        </w:tc>
        <w:tc>
          <w:tcPr>
            <w:tcW w:w="1449" w:type="dxa"/>
          </w:tcPr>
          <w:p w:rsidR="00253B3A" w:rsidRPr="00293220" w:rsidRDefault="00253B3A"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157B7" w:rsidP="00253B3A">
            <w:r>
              <w:t>Unit</w:t>
            </w:r>
          </w:p>
        </w:tc>
        <w:tc>
          <w:tcPr>
            <w:tcW w:w="1836" w:type="dxa"/>
          </w:tcPr>
          <w:p w:rsidR="00253B3A" w:rsidRPr="00293220" w:rsidRDefault="003F6D70" w:rsidP="00253B3A">
            <w:r>
              <w:t>Configuration</w:t>
            </w:r>
          </w:p>
        </w:tc>
        <w:tc>
          <w:tcPr>
            <w:tcW w:w="1948" w:type="dxa"/>
          </w:tcPr>
          <w:p w:rsidR="00253B3A" w:rsidRDefault="002157B7" w:rsidP="00253B3A">
            <w:r>
              <w:t>Confirm That the Server Has Access to The OLE Transaction Managers Key</w:t>
            </w:r>
          </w:p>
        </w:tc>
        <w:tc>
          <w:tcPr>
            <w:tcW w:w="1449" w:type="dxa"/>
          </w:tcPr>
          <w:p w:rsidR="00253B3A" w:rsidRPr="00293220" w:rsidRDefault="002157B7" w:rsidP="00253B3A">
            <w:r>
              <w:t>Yes</w:t>
            </w:r>
          </w:p>
        </w:tc>
      </w:tr>
      <w:tr w:rsidR="002157B7" w:rsidRPr="00293220" w:rsidTr="00983EF3">
        <w:tc>
          <w:tcPr>
            <w:tcW w:w="1558" w:type="dxa"/>
            <w:vMerge/>
          </w:tcPr>
          <w:p w:rsidR="002157B7" w:rsidRPr="00293220" w:rsidRDefault="002157B7" w:rsidP="00253B3A"/>
        </w:tc>
        <w:tc>
          <w:tcPr>
            <w:tcW w:w="1819" w:type="dxa"/>
          </w:tcPr>
          <w:p w:rsidR="002157B7" w:rsidRDefault="002157B7" w:rsidP="00253B3A">
            <w:r>
              <w:t>Unit</w:t>
            </w:r>
          </w:p>
        </w:tc>
        <w:tc>
          <w:tcPr>
            <w:tcW w:w="1836" w:type="dxa"/>
          </w:tcPr>
          <w:p w:rsidR="002157B7" w:rsidRPr="00293220" w:rsidRDefault="003F6D70" w:rsidP="00253B3A">
            <w:r>
              <w:t>Configuration</w:t>
            </w:r>
          </w:p>
        </w:tc>
        <w:tc>
          <w:tcPr>
            <w:tcW w:w="1948" w:type="dxa"/>
          </w:tcPr>
          <w:p w:rsidR="002157B7" w:rsidRDefault="002157B7" w:rsidP="00253B3A">
            <w:r>
              <w:t>Restore the Default Account</w:t>
            </w:r>
          </w:p>
        </w:tc>
        <w:tc>
          <w:tcPr>
            <w:tcW w:w="1449" w:type="dxa"/>
          </w:tcPr>
          <w:p w:rsidR="002157B7" w:rsidRPr="00293220" w:rsidRDefault="002157B7" w:rsidP="00253B3A">
            <w:r>
              <w:t>Yes</w:t>
            </w:r>
          </w:p>
        </w:tc>
      </w:tr>
      <w:tr w:rsidR="002157B7" w:rsidRPr="00293220" w:rsidTr="00983EF3">
        <w:tc>
          <w:tcPr>
            <w:tcW w:w="1558" w:type="dxa"/>
            <w:vMerge/>
          </w:tcPr>
          <w:p w:rsidR="002157B7" w:rsidRPr="00293220" w:rsidRDefault="002157B7" w:rsidP="00253B3A"/>
        </w:tc>
        <w:tc>
          <w:tcPr>
            <w:tcW w:w="1819" w:type="dxa"/>
          </w:tcPr>
          <w:p w:rsidR="002157B7" w:rsidRDefault="002157B7" w:rsidP="00253B3A">
            <w:r>
              <w:t>Unit</w:t>
            </w:r>
          </w:p>
        </w:tc>
        <w:tc>
          <w:tcPr>
            <w:tcW w:w="1836" w:type="dxa"/>
          </w:tcPr>
          <w:p w:rsidR="002157B7" w:rsidRPr="00293220" w:rsidRDefault="003F6D70" w:rsidP="00253B3A">
            <w:r>
              <w:t>Configuration</w:t>
            </w:r>
          </w:p>
        </w:tc>
        <w:tc>
          <w:tcPr>
            <w:tcW w:w="1948" w:type="dxa"/>
          </w:tcPr>
          <w:p w:rsidR="002157B7" w:rsidRDefault="002157B7" w:rsidP="00253B3A">
            <w:r>
              <w:t>Turn on the Remote Registry Service</w:t>
            </w:r>
          </w:p>
        </w:tc>
        <w:tc>
          <w:tcPr>
            <w:tcW w:w="1449" w:type="dxa"/>
          </w:tcPr>
          <w:p w:rsidR="002157B7" w:rsidRPr="00293220" w:rsidRDefault="002157B7" w:rsidP="00253B3A">
            <w:r>
              <w:t>Yes</w:t>
            </w:r>
          </w:p>
        </w:tc>
      </w:tr>
      <w:tr w:rsidR="002157B7" w:rsidRPr="00293220" w:rsidTr="00983EF3">
        <w:tc>
          <w:tcPr>
            <w:tcW w:w="1558" w:type="dxa"/>
            <w:vMerge/>
          </w:tcPr>
          <w:p w:rsidR="002157B7" w:rsidRPr="00293220" w:rsidRDefault="002157B7" w:rsidP="00253B3A"/>
        </w:tc>
        <w:tc>
          <w:tcPr>
            <w:tcW w:w="1819" w:type="dxa"/>
          </w:tcPr>
          <w:p w:rsidR="002157B7" w:rsidRDefault="002157B7" w:rsidP="00253B3A">
            <w:r>
              <w:t>Unit</w:t>
            </w:r>
          </w:p>
        </w:tc>
        <w:tc>
          <w:tcPr>
            <w:tcW w:w="1836" w:type="dxa"/>
          </w:tcPr>
          <w:p w:rsidR="002157B7" w:rsidRPr="00293220" w:rsidRDefault="002157B7" w:rsidP="00253B3A">
            <w:r>
              <w:t>Availability</w:t>
            </w:r>
          </w:p>
        </w:tc>
        <w:tc>
          <w:tcPr>
            <w:tcW w:w="1948" w:type="dxa"/>
          </w:tcPr>
          <w:p w:rsidR="002157B7" w:rsidRDefault="002157B7" w:rsidP="00253B3A">
            <w:r>
              <w:t>Check XA Registry Keys for Transactions Processing</w:t>
            </w:r>
          </w:p>
        </w:tc>
        <w:tc>
          <w:tcPr>
            <w:tcW w:w="1449" w:type="dxa"/>
          </w:tcPr>
          <w:p w:rsidR="002157B7" w:rsidRPr="00293220" w:rsidRDefault="002157B7" w:rsidP="00253B3A">
            <w:r>
              <w:t>Yes</w:t>
            </w:r>
          </w:p>
        </w:tc>
      </w:tr>
      <w:tr w:rsidR="002157B7" w:rsidRPr="00293220" w:rsidTr="00983EF3">
        <w:tc>
          <w:tcPr>
            <w:tcW w:w="1558" w:type="dxa"/>
            <w:vMerge/>
          </w:tcPr>
          <w:p w:rsidR="002157B7" w:rsidRPr="00293220" w:rsidRDefault="002157B7" w:rsidP="00253B3A"/>
        </w:tc>
        <w:tc>
          <w:tcPr>
            <w:tcW w:w="1819" w:type="dxa"/>
          </w:tcPr>
          <w:p w:rsidR="002157B7" w:rsidRDefault="002157B7" w:rsidP="00253B3A">
            <w:r>
              <w:t>Unit</w:t>
            </w:r>
          </w:p>
        </w:tc>
        <w:tc>
          <w:tcPr>
            <w:tcW w:w="1836" w:type="dxa"/>
          </w:tcPr>
          <w:p w:rsidR="002157B7" w:rsidRPr="00293220" w:rsidRDefault="002157B7" w:rsidP="00253B3A">
            <w:r>
              <w:t>Availability</w:t>
            </w:r>
          </w:p>
        </w:tc>
        <w:tc>
          <w:tcPr>
            <w:tcW w:w="1948" w:type="dxa"/>
          </w:tcPr>
          <w:p w:rsidR="002157B7" w:rsidRDefault="002157B7" w:rsidP="00253B3A">
            <w:r>
              <w:t>Register the Component on the Server</w:t>
            </w:r>
          </w:p>
        </w:tc>
        <w:tc>
          <w:tcPr>
            <w:tcW w:w="1449" w:type="dxa"/>
          </w:tcPr>
          <w:p w:rsidR="002157B7" w:rsidRPr="00293220" w:rsidRDefault="002157B7" w:rsidP="00253B3A">
            <w:r>
              <w:t>Yes</w:t>
            </w:r>
          </w:p>
        </w:tc>
      </w:tr>
      <w:tr w:rsidR="002157B7" w:rsidRPr="00293220" w:rsidTr="00983EF3">
        <w:tc>
          <w:tcPr>
            <w:tcW w:w="1558" w:type="dxa"/>
            <w:vMerge/>
          </w:tcPr>
          <w:p w:rsidR="002157B7" w:rsidRPr="00293220" w:rsidRDefault="002157B7" w:rsidP="00253B3A"/>
        </w:tc>
        <w:tc>
          <w:tcPr>
            <w:tcW w:w="1819" w:type="dxa"/>
          </w:tcPr>
          <w:p w:rsidR="002157B7" w:rsidRDefault="002157B7" w:rsidP="00253B3A">
            <w:r>
              <w:t>Unit</w:t>
            </w:r>
          </w:p>
        </w:tc>
        <w:tc>
          <w:tcPr>
            <w:tcW w:w="1836" w:type="dxa"/>
          </w:tcPr>
          <w:p w:rsidR="002157B7" w:rsidRPr="00293220" w:rsidRDefault="002157B7" w:rsidP="00253B3A">
            <w:r>
              <w:t>Availability</w:t>
            </w:r>
          </w:p>
        </w:tc>
        <w:tc>
          <w:tcPr>
            <w:tcW w:w="1948" w:type="dxa"/>
          </w:tcPr>
          <w:p w:rsidR="002157B7" w:rsidRDefault="002157B7" w:rsidP="00253B3A">
            <w:r>
              <w:t>Resolve the In Doubt Transactions</w:t>
            </w:r>
          </w:p>
        </w:tc>
        <w:tc>
          <w:tcPr>
            <w:tcW w:w="1449" w:type="dxa"/>
          </w:tcPr>
          <w:p w:rsidR="002157B7" w:rsidRPr="00293220" w:rsidRDefault="002157B7" w:rsidP="00253B3A">
            <w:r>
              <w:t>Yes</w:t>
            </w:r>
          </w:p>
        </w:tc>
      </w:tr>
      <w:tr w:rsidR="00253B3A" w:rsidRPr="00293220" w:rsidTr="00983EF3">
        <w:tc>
          <w:tcPr>
            <w:tcW w:w="1558" w:type="dxa"/>
            <w:vMerge/>
          </w:tcPr>
          <w:p w:rsidR="00253B3A" w:rsidRPr="00293220" w:rsidRDefault="00253B3A" w:rsidP="00253B3A"/>
        </w:tc>
        <w:tc>
          <w:tcPr>
            <w:tcW w:w="1819" w:type="dxa"/>
          </w:tcPr>
          <w:p w:rsidR="00253B3A" w:rsidRDefault="002157B7" w:rsidP="00253B3A">
            <w:r>
              <w:t>Unit</w:t>
            </w:r>
          </w:p>
        </w:tc>
        <w:tc>
          <w:tcPr>
            <w:tcW w:w="1836" w:type="dxa"/>
          </w:tcPr>
          <w:p w:rsidR="00253B3A" w:rsidRPr="00293220" w:rsidRDefault="002157B7" w:rsidP="00253B3A">
            <w:r>
              <w:t>Availability</w:t>
            </w:r>
          </w:p>
        </w:tc>
        <w:tc>
          <w:tcPr>
            <w:tcW w:w="1948" w:type="dxa"/>
          </w:tcPr>
          <w:p w:rsidR="00253B3A" w:rsidRDefault="002157B7" w:rsidP="00253B3A">
            <w:r>
              <w:t>Restart MSDTC for Transactions Processing</w:t>
            </w:r>
          </w:p>
        </w:tc>
        <w:tc>
          <w:tcPr>
            <w:tcW w:w="1449" w:type="dxa"/>
          </w:tcPr>
          <w:p w:rsidR="00253B3A" w:rsidRPr="00293220" w:rsidRDefault="002157B7" w:rsidP="00253B3A">
            <w:r>
              <w:t>Yes</w:t>
            </w:r>
          </w:p>
        </w:tc>
      </w:tr>
      <w:tr w:rsidR="00253B3A" w:rsidRPr="00293220" w:rsidTr="00983EF3">
        <w:tc>
          <w:tcPr>
            <w:tcW w:w="1558" w:type="dxa"/>
            <w:vMerge/>
          </w:tcPr>
          <w:p w:rsidR="00253B3A" w:rsidRPr="00293220" w:rsidRDefault="00253B3A" w:rsidP="00253B3A"/>
        </w:tc>
        <w:tc>
          <w:tcPr>
            <w:tcW w:w="1819" w:type="dxa"/>
          </w:tcPr>
          <w:p w:rsidR="00253B3A" w:rsidRPr="00293220" w:rsidRDefault="00253B3A" w:rsidP="00253B3A">
            <w:r>
              <w:t>Unit</w:t>
            </w:r>
          </w:p>
        </w:tc>
        <w:tc>
          <w:tcPr>
            <w:tcW w:w="1836" w:type="dxa"/>
          </w:tcPr>
          <w:p w:rsidR="00253B3A" w:rsidRPr="00293220" w:rsidRDefault="003F6D70" w:rsidP="00253B3A">
            <w:r>
              <w:t>Configuration</w:t>
            </w:r>
          </w:p>
        </w:tc>
        <w:tc>
          <w:tcPr>
            <w:tcW w:w="1948" w:type="dxa"/>
          </w:tcPr>
          <w:p w:rsidR="00253B3A" w:rsidRPr="00293220" w:rsidRDefault="002157B7" w:rsidP="00253B3A">
            <w:r>
              <w:t>Stop and then Restart MSDTC</w:t>
            </w:r>
            <w:r w:rsidR="003F6D70">
              <w:t xml:space="preserve"> for volume snapshot support</w:t>
            </w:r>
          </w:p>
        </w:tc>
        <w:tc>
          <w:tcPr>
            <w:tcW w:w="1449" w:type="dxa"/>
          </w:tcPr>
          <w:p w:rsidR="00253B3A" w:rsidRPr="00293220" w:rsidRDefault="00253B3A" w:rsidP="00253B3A">
            <w:r w:rsidRPr="00293220">
              <w:t>Yes</w:t>
            </w:r>
          </w:p>
        </w:tc>
      </w:tr>
      <w:tr w:rsidR="00253B3A" w:rsidRPr="00293220" w:rsidTr="00983EF3">
        <w:tc>
          <w:tcPr>
            <w:tcW w:w="1558" w:type="dxa"/>
          </w:tcPr>
          <w:p w:rsidR="00253B3A" w:rsidRPr="00293220" w:rsidRDefault="00253B3A" w:rsidP="008C1B77">
            <w:r>
              <w:t xml:space="preserve">MSDTC clustered </w:t>
            </w:r>
            <w:r w:rsidR="008C1B77">
              <w:t>role</w:t>
            </w:r>
          </w:p>
        </w:tc>
        <w:tc>
          <w:tcPr>
            <w:tcW w:w="1819" w:type="dxa"/>
          </w:tcPr>
          <w:p w:rsidR="00253B3A" w:rsidRPr="00293220" w:rsidRDefault="00253B3A" w:rsidP="00253B3A">
            <w:r w:rsidRPr="00293220">
              <w:t>Unit</w:t>
            </w:r>
          </w:p>
        </w:tc>
        <w:tc>
          <w:tcPr>
            <w:tcW w:w="1836" w:type="dxa"/>
          </w:tcPr>
          <w:p w:rsidR="00253B3A" w:rsidRPr="00293220" w:rsidRDefault="00253B3A" w:rsidP="00253B3A">
            <w:r w:rsidRPr="00293220">
              <w:t>Availability</w:t>
            </w:r>
          </w:p>
        </w:tc>
        <w:tc>
          <w:tcPr>
            <w:tcW w:w="1948" w:type="dxa"/>
          </w:tcPr>
          <w:p w:rsidR="00253B3A" w:rsidRPr="00293220" w:rsidRDefault="008C1B77" w:rsidP="008C1B77">
            <w:r>
              <w:t>Role</w:t>
            </w:r>
            <w:r w:rsidR="00253B3A" w:rsidRPr="00293220">
              <w:t xml:space="preserve"> State</w:t>
            </w:r>
          </w:p>
        </w:tc>
        <w:tc>
          <w:tcPr>
            <w:tcW w:w="1449" w:type="dxa"/>
          </w:tcPr>
          <w:p w:rsidR="00253B3A" w:rsidRPr="00293220" w:rsidRDefault="00253B3A" w:rsidP="00253B3A">
            <w:r w:rsidRPr="00293220">
              <w:t>Yes</w:t>
            </w:r>
          </w:p>
        </w:tc>
      </w:tr>
    </w:tbl>
    <w:p w:rsidR="00983EF3" w:rsidRDefault="00983EF3" w:rsidP="00983EF3">
      <w:pPr>
        <w:pStyle w:val="TableSpacing"/>
      </w:pPr>
    </w:p>
    <w:p w:rsidR="00983EF3" w:rsidRPr="00DD650A" w:rsidRDefault="00983EF3" w:rsidP="001D5F30">
      <w:pPr>
        <w:pStyle w:val="Figure"/>
        <w:rPr>
          <w:rFonts w:cs="Arial"/>
        </w:rPr>
      </w:pPr>
    </w:p>
    <w:p w:rsidR="001D5F30" w:rsidRPr="00DD650A" w:rsidRDefault="001D5F30">
      <w:pPr>
        <w:pStyle w:val="TableSpacing"/>
        <w:rPr>
          <w:rFonts w:cs="Arial"/>
        </w:rPr>
      </w:pPr>
    </w:p>
    <w:p w:rsidR="001D5F30" w:rsidRPr="00DD650A" w:rsidRDefault="001D5F30">
      <w:pPr>
        <w:pStyle w:val="DSTOC1-2"/>
        <w:rPr>
          <w:rFonts w:cs="Arial"/>
        </w:rPr>
      </w:pPr>
      <w:bookmarkStart w:id="13" w:name="_Toc426725165"/>
      <w:r w:rsidRPr="00DD650A">
        <w:rPr>
          <w:rFonts w:cs="Arial"/>
        </w:rPr>
        <w:t xml:space="preserve">Configuring the </w:t>
      </w:r>
      <w:r w:rsidR="00D43036" w:rsidRPr="00DD650A">
        <w:rPr>
          <w:rFonts w:cs="Arial"/>
        </w:rPr>
        <w:t xml:space="preserve">Management Pack for </w:t>
      </w:r>
      <w:r w:rsidR="00D43036">
        <w:rPr>
          <w:rFonts w:cs="Arial"/>
        </w:rPr>
        <w:t xml:space="preserve">Distributed Transaction Coordinator (MSDTC) on Windows </w:t>
      </w:r>
      <w:r w:rsidR="00D43036">
        <w:rPr>
          <w:rFonts w:cs="Arial"/>
        </w:rPr>
        <w:lastRenderedPageBreak/>
        <w:t>Server 2012 R2</w:t>
      </w:r>
      <w:bookmarkStart w:id="14" w:name="z2a414accd3cc4ea6b7767e5720cd3e08"/>
      <w:bookmarkEnd w:id="14"/>
      <w:r w:rsidR="0055768F">
        <w:rPr>
          <w:rFonts w:cs="Arial"/>
        </w:rPr>
        <w:t xml:space="preserve"> and Later Versions of Windows Server Operating System</w:t>
      </w:r>
      <w:bookmarkEnd w:id="13"/>
    </w:p>
    <w:p w:rsidR="001D5F30" w:rsidRPr="00DD650A" w:rsidRDefault="001D5F30">
      <w:pPr>
        <w:rPr>
          <w:rFonts w:cs="Arial"/>
        </w:rPr>
      </w:pPr>
      <w:r w:rsidRPr="00DD650A">
        <w:rPr>
          <w:rFonts w:cs="Arial"/>
        </w:rPr>
        <w:t xml:space="preserve">This section provides guidance on configuring and tuning this management pack.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w:anchor="z2" w:history="1">
        <w:r w:rsidRPr="00DD650A">
          <w:rPr>
            <w:rStyle w:val="Hyperlink"/>
            <w:rFonts w:cs="Arial"/>
          </w:rPr>
          <w:t>Best Practice: Create a Management Pack for Customizations</w:t>
        </w:r>
      </w:hyperlink>
    </w:p>
    <w:p w:rsidR="001D5F30" w:rsidRPr="00DD650A" w:rsidRDefault="001D5F30">
      <w:pPr>
        <w:pStyle w:val="DSTOC3-0"/>
        <w:rPr>
          <w:rFonts w:cs="Arial"/>
        </w:rPr>
      </w:pPr>
      <w:bookmarkStart w:id="15" w:name="z2"/>
      <w:bookmarkEnd w:id="15"/>
      <w:r w:rsidRPr="00DD650A">
        <w:rPr>
          <w:rFonts w:cs="Arial"/>
        </w:rPr>
        <w:t>Best Practice: Create a Management Pack for Customizations</w:t>
      </w:r>
    </w:p>
    <w:p w:rsidR="001D5F30" w:rsidRPr="00DD650A" w:rsidRDefault="001D5F30">
      <w:pPr>
        <w:rPr>
          <w:rFonts w:cs="Arial"/>
        </w:rPr>
      </w:pPr>
      <w:r w:rsidRPr="00DD650A">
        <w:rPr>
          <w:rFonts w:cs="Arial"/>
        </w:rPr>
        <w:t xml:space="preserve">By default, Operations Manager saves all customizations such as overrides to the Default Management Pack. As a best practice, you should instead create a separate management pack for each sealed management pack you want to customize. </w:t>
      </w:r>
    </w:p>
    <w:p w:rsidR="001D5F30" w:rsidRPr="00DD650A" w:rsidRDefault="001D5F30">
      <w:pPr>
        <w:rPr>
          <w:rFonts w:cs="Arial"/>
        </w:rPr>
      </w:pPr>
      <w:r w:rsidRPr="00DD650A">
        <w:rPr>
          <w:rFonts w:cs="Arial"/>
        </w:rPr>
        <w:t>When you create a management pack for the purpose of storing customized settings for a sealed management pack, it is helpful to base the name of the new management pack on the name of the management pack that it is customizing.</w:t>
      </w:r>
    </w:p>
    <w:p w:rsidR="001D5F30" w:rsidRPr="00DD650A" w:rsidRDefault="001D5F30">
      <w:pPr>
        <w:rPr>
          <w:rFonts w:cs="Arial"/>
        </w:rPr>
      </w:pPr>
      <w:r w:rsidRPr="00DD650A">
        <w:rPr>
          <w:rFonts w:cs="Arial"/>
        </w:rP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rsidR="001D5F30" w:rsidRPr="00DD650A" w:rsidRDefault="001D5F30">
      <w:pPr>
        <w:pStyle w:val="TableSpacing"/>
        <w:rPr>
          <w:rFonts w:cs="Arial"/>
        </w:rPr>
      </w:pPr>
      <w:bookmarkStart w:id="16" w:name="z3"/>
      <w:bookmarkEnd w:id="16"/>
    </w:p>
    <w:p w:rsidR="001D5F30" w:rsidRPr="00DD650A" w:rsidRDefault="001D5F30">
      <w:pPr>
        <w:pStyle w:val="TableSpacing"/>
        <w:rPr>
          <w:rFonts w:cs="Arial"/>
        </w:rPr>
      </w:pPr>
      <w:bookmarkStart w:id="17" w:name="z4"/>
      <w:bookmarkEnd w:id="17"/>
    </w:p>
    <w:p w:rsidR="001D5F30" w:rsidRPr="00DD650A" w:rsidRDefault="001D5F30">
      <w:pPr>
        <w:pStyle w:val="DSTOC1-2"/>
        <w:rPr>
          <w:rFonts w:cs="Arial"/>
        </w:rPr>
      </w:pPr>
      <w:bookmarkStart w:id="18" w:name="_Toc426725166"/>
      <w:r w:rsidRPr="00DD650A">
        <w:rPr>
          <w:rFonts w:cs="Arial"/>
        </w:rPr>
        <w:t>Links</w:t>
      </w:r>
      <w:bookmarkStart w:id="19" w:name="z875296f2d58e4444bc3f0350fcd3e7ff"/>
      <w:bookmarkEnd w:id="18"/>
      <w:bookmarkEnd w:id="19"/>
    </w:p>
    <w:p w:rsidR="001D5F30" w:rsidRPr="00DD650A" w:rsidRDefault="001D5F30">
      <w:pPr>
        <w:rPr>
          <w:rFonts w:cs="Arial"/>
        </w:rPr>
      </w:pPr>
      <w:r w:rsidRPr="00DD650A">
        <w:rPr>
          <w:rFonts w:cs="Arial"/>
        </w:rPr>
        <w:t>The following links connect you to information about common tasks that are associated with System Center management packs:</w:t>
      </w:r>
    </w:p>
    <w:p w:rsidR="001D5F30" w:rsidRPr="00DD650A" w:rsidRDefault="001D5F30">
      <w:pPr>
        <w:pStyle w:val="DSTOC3-0"/>
        <w:rPr>
          <w:rFonts w:cs="Arial"/>
        </w:rPr>
      </w:pPr>
      <w:r w:rsidRPr="00DD650A">
        <w:rPr>
          <w:rFonts w:cs="Arial"/>
        </w:rPr>
        <w:t>System Center 2012 - Operations Manager</w:t>
      </w:r>
    </w:p>
    <w:p w:rsidR="001D5F30" w:rsidRPr="00DD650A" w:rsidRDefault="001D5F30">
      <w:pPr>
        <w:rPr>
          <w:rFonts w:cs="Arial"/>
        </w:rPr>
      </w:pP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13" w:history="1">
        <w:r w:rsidRPr="00DD650A">
          <w:rPr>
            <w:rStyle w:val="Hyperlink"/>
            <w:rFonts w:cs="Arial"/>
          </w:rPr>
          <w:t>Management Pack Life Cycle</w:t>
        </w:r>
      </w:hyperlink>
      <w:r w:rsidRPr="00DD650A">
        <w:rPr>
          <w:rFonts w:cs="Arial"/>
        </w:rPr>
        <w:t xml:space="preserve">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14" w:history="1">
        <w:r w:rsidRPr="00DD650A">
          <w:rPr>
            <w:rStyle w:val="Hyperlink"/>
            <w:rFonts w:cs="Arial"/>
          </w:rPr>
          <w:t>How to Import a Management Pack</w:t>
        </w:r>
      </w:hyperlink>
      <w:r w:rsidRPr="00DD650A">
        <w:rPr>
          <w:rFonts w:cs="Arial"/>
        </w:rPr>
        <w:t xml:space="preserve">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15" w:history="1">
        <w:r w:rsidRPr="00DD650A">
          <w:rPr>
            <w:rStyle w:val="Hyperlink"/>
            <w:rFonts w:cs="Arial"/>
          </w:rPr>
          <w:t>Tuning Monitoring by Using Targeting and Overrides</w:t>
        </w:r>
      </w:hyperlink>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16" w:history="1">
        <w:r w:rsidRPr="00DD650A">
          <w:rPr>
            <w:rStyle w:val="Hyperlink"/>
            <w:rFonts w:cs="Arial"/>
          </w:rPr>
          <w:t xml:space="preserve">How to Create a Run As Account </w:t>
        </w:r>
      </w:hyperlink>
      <w:r w:rsidRPr="00DD650A">
        <w:rPr>
          <w:rFonts w:cs="Arial"/>
        </w:rPr>
        <w:t xml:space="preserve">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17" w:history="1">
        <w:r w:rsidRPr="00DD650A">
          <w:rPr>
            <w:rStyle w:val="Hyperlink"/>
            <w:rFonts w:cs="Arial"/>
          </w:rPr>
          <w:t>How to Export a Management Pack</w:t>
        </w:r>
      </w:hyperlink>
      <w:r w:rsidRPr="00DD650A">
        <w:rPr>
          <w:rFonts w:cs="Arial"/>
        </w:rPr>
        <w:t xml:space="preserve">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18" w:history="1">
        <w:r w:rsidRPr="00DD650A">
          <w:rPr>
            <w:rStyle w:val="Hyperlink"/>
            <w:rFonts w:cs="Arial"/>
          </w:rPr>
          <w:t>How to Remove a Management Pack</w:t>
        </w:r>
      </w:hyperlink>
      <w:r w:rsidRPr="00DD650A">
        <w:rPr>
          <w:rFonts w:cs="Arial"/>
        </w:rPr>
        <w:t xml:space="preserve"> </w:t>
      </w:r>
    </w:p>
    <w:p w:rsidR="001D5F30" w:rsidRPr="00DD650A" w:rsidRDefault="001D5F30">
      <w:pPr>
        <w:pStyle w:val="DSTOC3-0"/>
        <w:rPr>
          <w:rFonts w:cs="Arial"/>
        </w:rPr>
      </w:pPr>
      <w:r w:rsidRPr="00DD650A">
        <w:rPr>
          <w:rFonts w:cs="Arial"/>
        </w:rPr>
        <w:t>Operations Manager 2007 R2</w:t>
      </w:r>
    </w:p>
    <w:p w:rsidR="001D5F30" w:rsidRPr="00DD650A" w:rsidRDefault="001D5F30">
      <w:pPr>
        <w:rPr>
          <w:rFonts w:cs="Arial"/>
        </w:rPr>
      </w:pP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19" w:history="1">
        <w:r w:rsidRPr="00DD650A">
          <w:rPr>
            <w:rStyle w:val="Hyperlink"/>
            <w:rFonts w:cs="Arial"/>
          </w:rPr>
          <w:t>Administering the Management Pack Life Cycle</w:t>
        </w:r>
      </w:hyperlink>
      <w:r w:rsidRPr="00DD650A">
        <w:rPr>
          <w:rFonts w:cs="Arial"/>
        </w:rPr>
        <w:t xml:space="preserve">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lastRenderedPageBreak/>
        <w:t></w:t>
      </w:r>
      <w:r w:rsidRPr="00DD650A">
        <w:rPr>
          <w:rFonts w:cs="Arial"/>
        </w:rPr>
        <w:tab/>
      </w:r>
      <w:hyperlink r:id="rId20" w:history="1">
        <w:r w:rsidRPr="00DD650A">
          <w:rPr>
            <w:rStyle w:val="Hyperlink"/>
            <w:rFonts w:cs="Arial"/>
          </w:rPr>
          <w:t>How to Import a Management Pack in Operations Manager 2007</w:t>
        </w:r>
      </w:hyperlink>
      <w:r w:rsidRPr="00DD650A">
        <w:rPr>
          <w:rFonts w:cs="Arial"/>
        </w:rPr>
        <w:t xml:space="preserve">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21" w:history="1">
        <w:r w:rsidRPr="00DD650A">
          <w:rPr>
            <w:rStyle w:val="Hyperlink"/>
            <w:rFonts w:cs="Arial"/>
          </w:rPr>
          <w:t>How to Monitor Using Overrides</w:t>
        </w:r>
      </w:hyperlink>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22" w:history="1">
        <w:r w:rsidRPr="00DD650A">
          <w:rPr>
            <w:rStyle w:val="Hyperlink"/>
            <w:rFonts w:cs="Arial"/>
          </w:rPr>
          <w:t>How to Create a Run As Account in Operations Manager 2007</w:t>
        </w:r>
      </w:hyperlink>
      <w:r w:rsidRPr="00DD650A">
        <w:rPr>
          <w:rFonts w:cs="Arial"/>
        </w:rPr>
        <w:t xml:space="preserve">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23" w:history="1">
        <w:r w:rsidRPr="00DD650A">
          <w:rPr>
            <w:rStyle w:val="Hyperlink"/>
            <w:rFonts w:cs="Arial"/>
          </w:rPr>
          <w:t>How to Modify an Existing Run As Profile</w:t>
        </w:r>
      </w:hyperlink>
      <w:r w:rsidRPr="00DD650A">
        <w:rPr>
          <w:rFonts w:cs="Arial"/>
        </w:rPr>
        <w:t xml:space="preserve">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24" w:history="1">
        <w:r w:rsidRPr="00DD650A">
          <w:rPr>
            <w:rStyle w:val="Hyperlink"/>
            <w:rFonts w:cs="Arial"/>
          </w:rPr>
          <w:t>How to Export Management Pack Customizations</w:t>
        </w:r>
      </w:hyperlink>
      <w:r w:rsidRPr="00DD650A">
        <w:rPr>
          <w:rFonts w:cs="Arial"/>
        </w:rPr>
        <w:t xml:space="preserve"> </w:t>
      </w:r>
    </w:p>
    <w:p w:rsidR="001D5F30" w:rsidRPr="00DD650A" w:rsidRDefault="001D5F30" w:rsidP="001D5F30">
      <w:pPr>
        <w:pStyle w:val="BulletedList1"/>
        <w:numPr>
          <w:ilvl w:val="0"/>
          <w:numId w:val="0"/>
        </w:numPr>
        <w:tabs>
          <w:tab w:val="left" w:pos="360"/>
        </w:tabs>
        <w:spacing w:line="260" w:lineRule="exact"/>
        <w:ind w:left="360" w:hanging="360"/>
        <w:rPr>
          <w:rFonts w:cs="Arial"/>
        </w:rPr>
      </w:pPr>
      <w:r w:rsidRPr="00DD650A">
        <w:rPr>
          <w:rFonts w:cs="Arial"/>
        </w:rPr>
        <w:t></w:t>
      </w:r>
      <w:r w:rsidRPr="00DD650A">
        <w:rPr>
          <w:rFonts w:cs="Arial"/>
        </w:rPr>
        <w:tab/>
      </w:r>
      <w:hyperlink r:id="rId25" w:history="1">
        <w:r w:rsidRPr="00DD650A">
          <w:rPr>
            <w:rStyle w:val="Hyperlink"/>
            <w:rFonts w:cs="Arial"/>
          </w:rPr>
          <w:t>How to Remove a Management Pack</w:t>
        </w:r>
      </w:hyperlink>
      <w:r w:rsidRPr="00DD650A">
        <w:rPr>
          <w:rFonts w:cs="Arial"/>
        </w:rPr>
        <w:t xml:space="preserve"> </w:t>
      </w:r>
    </w:p>
    <w:p w:rsidR="001D5F30" w:rsidRPr="00DD650A" w:rsidRDefault="001D5F30">
      <w:pPr>
        <w:rPr>
          <w:rFonts w:cs="Arial"/>
        </w:rPr>
      </w:pPr>
      <w:r w:rsidRPr="00DD650A">
        <w:rPr>
          <w:rFonts w:cs="Arial"/>
        </w:rPr>
        <w:t xml:space="preserve">For questions about Operations Manager and management packs, see the </w:t>
      </w:r>
      <w:hyperlink r:id="rId26" w:history="1">
        <w:r w:rsidRPr="00DD650A">
          <w:rPr>
            <w:rStyle w:val="Hyperlink"/>
            <w:rFonts w:cs="Arial"/>
          </w:rPr>
          <w:t>System Center Operations Manager community forum</w:t>
        </w:r>
      </w:hyperlink>
      <w:r w:rsidRPr="00DD650A">
        <w:rPr>
          <w:rFonts w:cs="Arial"/>
        </w:rPr>
        <w:t>.</w:t>
      </w:r>
    </w:p>
    <w:p w:rsidR="001D5F30" w:rsidRPr="00DD650A" w:rsidRDefault="001D5F30">
      <w:pPr>
        <w:rPr>
          <w:rFonts w:cs="Arial"/>
        </w:rPr>
      </w:pPr>
      <w:r w:rsidRPr="00DD650A">
        <w:rPr>
          <w:rFonts w:cs="Arial"/>
        </w:rPr>
        <w:t xml:space="preserve">A useful resource is the </w:t>
      </w:r>
      <w:hyperlink r:id="rId27" w:history="1">
        <w:r w:rsidRPr="00DD650A">
          <w:rPr>
            <w:rStyle w:val="Hyperlink"/>
            <w:rFonts w:cs="Arial"/>
          </w:rPr>
          <w:t>System Center Operations Manager Unleashed blog</w:t>
        </w:r>
      </w:hyperlink>
      <w:r w:rsidRPr="00DD650A">
        <w:rPr>
          <w:rFonts w:cs="Arial"/>
        </w:rPr>
        <w:t>, which contains “By Example” posts for specific management packs.</w:t>
      </w:r>
    </w:p>
    <w:p w:rsidR="001D5F30" w:rsidRPr="00DD650A" w:rsidRDefault="001D5F30">
      <w:pPr>
        <w:rPr>
          <w:rFonts w:cs="Arial"/>
        </w:rPr>
      </w:pPr>
      <w:r w:rsidRPr="00DD650A">
        <w:rPr>
          <w:rFonts w:cs="Arial"/>
        </w:rPr>
        <w:t xml:space="preserve">For additional information about Operations Manager, see the </w:t>
      </w:r>
      <w:hyperlink r:id="rId28" w:history="1">
        <w:r w:rsidRPr="00DD650A">
          <w:rPr>
            <w:rStyle w:val="Hyperlink"/>
            <w:rFonts w:cs="Arial"/>
          </w:rPr>
          <w:t>System Center 2012 - Operations Manager Survival Guide</w:t>
        </w:r>
      </w:hyperlink>
      <w:r w:rsidRPr="00DD650A">
        <w:rPr>
          <w:rFonts w:cs="Arial"/>
        </w:rPr>
        <w:t xml:space="preserve"> and </w:t>
      </w:r>
      <w:hyperlink r:id="rId29" w:history="1">
        <w:r w:rsidRPr="00DD650A">
          <w:rPr>
            <w:rStyle w:val="Hyperlink"/>
            <w:rFonts w:cs="Arial"/>
          </w:rPr>
          <w:t>Operations Manager 2007 Management Pack and Report Authoring Resources</w:t>
        </w:r>
      </w:hyperlink>
      <w:r w:rsidRPr="00DD650A">
        <w:rPr>
          <w:rFonts w:cs="Arial"/>
        </w:rPr>
        <w:t xml:space="preserve"> </w:t>
      </w:r>
    </w:p>
    <w:p w:rsidR="001D5F30" w:rsidRPr="00DD650A" w:rsidRDefault="001D5F30">
      <w:pPr>
        <w:pStyle w:val="AlertLabel"/>
        <w:framePr w:wrap="notBeside"/>
        <w:rPr>
          <w:rFonts w:cs="Arial"/>
        </w:rPr>
      </w:pPr>
      <w:r w:rsidRPr="00DD650A">
        <w:rPr>
          <w:rFonts w:cs="Arial"/>
          <w:noProof/>
          <w:lang w:eastAsia="zh-CN"/>
        </w:rPr>
        <w:drawing>
          <wp:inline distT="0" distB="0" distL="0" distR="0" wp14:anchorId="1773BFE8" wp14:editId="4E95ED4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rsidRPr="00DD650A">
        <w:rPr>
          <w:rFonts w:cs="Arial"/>
        </w:rPr>
        <w:t xml:space="preserve">Important </w:t>
      </w:r>
    </w:p>
    <w:p w:rsidR="001D5F30" w:rsidRPr="00DD650A" w:rsidRDefault="001D5F30">
      <w:pPr>
        <w:pStyle w:val="AlertText"/>
        <w:rPr>
          <w:rFonts w:cs="Arial"/>
        </w:rPr>
      </w:pPr>
      <w:r w:rsidRPr="00DD650A">
        <w:rPr>
          <w:rFonts w:cs="Arial"/>
        </w:rPr>
        <w:t>All information and content on non-Microsoft sites is provided by the owner or the users of the website. Microsoft makes no warranties, express, implied, or statutory, as to the information at this website.</w:t>
      </w:r>
    </w:p>
    <w:p w:rsidR="00E92DC3" w:rsidRDefault="00E92DC3" w:rsidP="00BA231E">
      <w:pPr>
        <w:pStyle w:val="DSTOC1-1"/>
        <w:rPr>
          <w:rFonts w:cs="Arial"/>
        </w:rPr>
      </w:pPr>
      <w:bookmarkStart w:id="20" w:name="z5"/>
      <w:bookmarkStart w:id="21" w:name="_Toc426725167"/>
      <w:bookmarkStart w:id="22" w:name="_Toc359334814"/>
      <w:bookmarkEnd w:id="20"/>
      <w:r w:rsidRPr="00DD650A">
        <w:rPr>
          <w:rFonts w:cs="Arial"/>
        </w:rPr>
        <w:t>Appendix: Management</w:t>
      </w:r>
      <w:r>
        <w:rPr>
          <w:rFonts w:cs="Arial"/>
        </w:rPr>
        <w:t xml:space="preserve"> </w:t>
      </w:r>
      <w:r w:rsidRPr="00DD650A">
        <w:rPr>
          <w:rFonts w:cs="Arial"/>
        </w:rPr>
        <w:t>Pack Contents</w:t>
      </w:r>
      <w:bookmarkEnd w:id="21"/>
    </w:p>
    <w:p w:rsidR="00E92DC3" w:rsidRPr="00DD650A" w:rsidRDefault="00E92DC3" w:rsidP="00E92DC3">
      <w:pPr>
        <w:rPr>
          <w:rFonts w:cs="Arial"/>
        </w:rPr>
      </w:pPr>
      <w:r w:rsidRPr="00DD650A">
        <w:rPr>
          <w:rFonts w:cs="Arial"/>
        </w:rPr>
        <w:t>The Management Pack for</w:t>
      </w:r>
      <w:r>
        <w:rPr>
          <w:rFonts w:cs="Arial"/>
        </w:rPr>
        <w:t xml:space="preserve"> Distributed Transaction Coordinator (MSDTC) on Windows Server 2012 R2</w:t>
      </w:r>
      <w:r w:rsidRPr="00DD650A">
        <w:rPr>
          <w:rFonts w:cs="Arial"/>
        </w:rPr>
        <w:t xml:space="preserve"> discovers the object types described in the following sections. Not all of the objects are automatically discovered. Use overrides to discover those objects that are not discovered automatically. </w:t>
      </w:r>
    </w:p>
    <w:p w:rsidR="00E92DC3" w:rsidRPr="00DD650A" w:rsidRDefault="00E92DC3" w:rsidP="00E92DC3">
      <w:pPr>
        <w:pStyle w:val="DSTOC3-0"/>
        <w:rPr>
          <w:rFonts w:cs="Arial"/>
        </w:rPr>
      </w:pPr>
      <w:r>
        <w:rPr>
          <w:rFonts w:cs="Arial"/>
        </w:rPr>
        <w:t>Microsoft.MSDTC.6.3.Discovery</w:t>
      </w:r>
    </w:p>
    <w:p w:rsidR="00E92DC3" w:rsidRPr="00DD650A" w:rsidRDefault="00E92DC3" w:rsidP="00E92DC3">
      <w:pPr>
        <w:pStyle w:val="Label"/>
        <w:rPr>
          <w:rFonts w:cs="Arial"/>
        </w:rPr>
      </w:pPr>
      <w:r w:rsidRPr="00DD650A">
        <w:rPr>
          <w:rFonts w:cs="Arial"/>
        </w:rPr>
        <w:t>Discovery Information</w:t>
      </w:r>
    </w:p>
    <w:tbl>
      <w:tblPr>
        <w:tblStyle w:val="TablewithHeader"/>
        <w:tblW w:w="0" w:type="auto"/>
        <w:tblLook w:val="01E0" w:firstRow="1" w:lastRow="1" w:firstColumn="1" w:lastColumn="1" w:noHBand="0" w:noVBand="0"/>
      </w:tblPr>
      <w:tblGrid>
        <w:gridCol w:w="2853"/>
        <w:gridCol w:w="2834"/>
        <w:gridCol w:w="2923"/>
      </w:tblGrid>
      <w:tr w:rsidR="00E92DC3" w:rsidRPr="00DD650A" w:rsidTr="00C7221D">
        <w:trPr>
          <w:cnfStyle w:val="100000000000" w:firstRow="1" w:lastRow="0" w:firstColumn="0" w:lastColumn="0" w:oddVBand="0" w:evenVBand="0" w:oddHBand="0" w:evenHBand="0" w:firstRowFirstColumn="0" w:firstRowLastColumn="0" w:lastRowFirstColumn="0" w:lastRowLastColumn="0"/>
        </w:trPr>
        <w:tc>
          <w:tcPr>
            <w:tcW w:w="4428" w:type="dxa"/>
          </w:tcPr>
          <w:p w:rsidR="00E92DC3" w:rsidRPr="00DD650A" w:rsidRDefault="00E92DC3" w:rsidP="00C7221D">
            <w:pPr>
              <w:rPr>
                <w:rFonts w:cs="Arial"/>
              </w:rPr>
            </w:pPr>
            <w:r w:rsidRPr="00DD650A">
              <w:rPr>
                <w:rFonts w:cs="Arial"/>
              </w:rPr>
              <w:t>Interval</w:t>
            </w:r>
          </w:p>
        </w:tc>
        <w:tc>
          <w:tcPr>
            <w:tcW w:w="4428" w:type="dxa"/>
          </w:tcPr>
          <w:p w:rsidR="00E92DC3" w:rsidRPr="00DD650A" w:rsidRDefault="00E92DC3" w:rsidP="00C7221D">
            <w:pPr>
              <w:rPr>
                <w:rFonts w:cs="Arial"/>
              </w:rPr>
            </w:pPr>
            <w:r w:rsidRPr="00DD650A">
              <w:rPr>
                <w:rFonts w:cs="Arial"/>
              </w:rPr>
              <w:t>Enabled</w:t>
            </w:r>
          </w:p>
        </w:tc>
        <w:tc>
          <w:tcPr>
            <w:tcW w:w="4428" w:type="dxa"/>
          </w:tcPr>
          <w:p w:rsidR="00E92DC3" w:rsidRPr="00DD650A" w:rsidRDefault="00E92DC3" w:rsidP="00C7221D">
            <w:pPr>
              <w:rPr>
                <w:rFonts w:cs="Arial"/>
              </w:rPr>
            </w:pPr>
            <w:r w:rsidRPr="00DD650A">
              <w:rPr>
                <w:rFonts w:cs="Arial"/>
              </w:rPr>
              <w:t>When to Enable</w:t>
            </w:r>
          </w:p>
        </w:tc>
      </w:tr>
      <w:tr w:rsidR="00E92DC3" w:rsidRPr="00DD650A" w:rsidTr="00C7221D">
        <w:tc>
          <w:tcPr>
            <w:tcW w:w="4428" w:type="dxa"/>
          </w:tcPr>
          <w:p w:rsidR="00E92DC3" w:rsidRPr="00DD650A" w:rsidRDefault="00E92DC3" w:rsidP="00C7221D">
            <w:pPr>
              <w:rPr>
                <w:rFonts w:cs="Arial"/>
              </w:rPr>
            </w:pPr>
            <w:r>
              <w:rPr>
                <w:rFonts w:cs="Arial"/>
              </w:rPr>
              <w:t>43200 seconds</w:t>
            </w:r>
          </w:p>
        </w:tc>
        <w:tc>
          <w:tcPr>
            <w:tcW w:w="4428" w:type="dxa"/>
          </w:tcPr>
          <w:p w:rsidR="00E92DC3" w:rsidRPr="00DD650A" w:rsidRDefault="00E92DC3" w:rsidP="00C7221D">
            <w:pPr>
              <w:rPr>
                <w:rFonts w:cs="Arial"/>
              </w:rPr>
            </w:pPr>
            <w:r w:rsidRPr="00DD650A">
              <w:rPr>
                <w:rFonts w:cs="Arial"/>
              </w:rPr>
              <w:t>True</w:t>
            </w:r>
          </w:p>
        </w:tc>
        <w:tc>
          <w:tcPr>
            <w:tcW w:w="4428" w:type="dxa"/>
          </w:tcPr>
          <w:p w:rsidR="00E92DC3" w:rsidRPr="00DD650A" w:rsidRDefault="00E92DC3" w:rsidP="00C7221D">
            <w:pPr>
              <w:rPr>
                <w:rFonts w:cs="Arial"/>
              </w:rPr>
            </w:pPr>
            <w:r w:rsidRPr="00DD650A">
              <w:rPr>
                <w:rFonts w:cs="Arial"/>
              </w:rPr>
              <w:t>not applicable</w:t>
            </w:r>
          </w:p>
        </w:tc>
      </w:tr>
    </w:tbl>
    <w:p w:rsidR="00E92DC3" w:rsidRPr="00DD650A" w:rsidRDefault="00E92DC3" w:rsidP="00E92DC3">
      <w:pPr>
        <w:pStyle w:val="TableSpacing"/>
        <w:rPr>
          <w:rFonts w:cs="Arial"/>
        </w:rPr>
      </w:pPr>
    </w:p>
    <w:p w:rsidR="00E92DC3" w:rsidRPr="00DD650A" w:rsidRDefault="00E92DC3" w:rsidP="00E92DC3">
      <w:pPr>
        <w:pStyle w:val="Label"/>
        <w:rPr>
          <w:rFonts w:cs="Arial"/>
        </w:rPr>
      </w:pPr>
      <w:r w:rsidRPr="00DD650A">
        <w:rPr>
          <w:rFonts w:cs="Arial"/>
        </w:rPr>
        <w:lastRenderedPageBreak/>
        <w:t>Related Monitors</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E92DC3" w:rsidRPr="00DD650A" w:rsidTr="00C7221D">
        <w:trPr>
          <w:cnfStyle w:val="100000000000" w:firstRow="1" w:lastRow="0" w:firstColumn="0" w:lastColumn="0" w:oddVBand="0" w:evenVBand="0" w:oddHBand="0" w:evenHBand="0" w:firstRowFirstColumn="0" w:firstRowLastColumn="0" w:lastRowFirstColumn="0" w:lastRowLastColumn="0"/>
        </w:trPr>
        <w:tc>
          <w:tcPr>
            <w:tcW w:w="1605" w:type="dxa"/>
          </w:tcPr>
          <w:p w:rsidR="00E92DC3" w:rsidRPr="00DD650A" w:rsidRDefault="00E92DC3" w:rsidP="00C7221D">
            <w:pPr>
              <w:rPr>
                <w:rFonts w:cs="Arial"/>
              </w:rPr>
            </w:pPr>
            <w:r w:rsidRPr="00DD650A">
              <w:rPr>
                <w:rFonts w:cs="Arial"/>
              </w:rPr>
              <w:t>Monitor</w:t>
            </w:r>
          </w:p>
        </w:tc>
        <w:tc>
          <w:tcPr>
            <w:tcW w:w="1260" w:type="dxa"/>
          </w:tcPr>
          <w:p w:rsidR="00E92DC3" w:rsidRPr="00DD650A" w:rsidRDefault="00E92DC3" w:rsidP="00C7221D">
            <w:pPr>
              <w:rPr>
                <w:rFonts w:cs="Arial"/>
              </w:rPr>
            </w:pPr>
            <w:r w:rsidRPr="00DD650A">
              <w:rPr>
                <w:rFonts w:cs="Arial"/>
              </w:rPr>
              <w:t>Data source</w:t>
            </w:r>
          </w:p>
        </w:tc>
        <w:tc>
          <w:tcPr>
            <w:tcW w:w="900" w:type="dxa"/>
          </w:tcPr>
          <w:p w:rsidR="00E92DC3" w:rsidRPr="00DD650A" w:rsidRDefault="00E92DC3" w:rsidP="00C7221D">
            <w:pPr>
              <w:rPr>
                <w:rFonts w:cs="Arial"/>
              </w:rPr>
            </w:pPr>
            <w:r w:rsidRPr="00DD650A">
              <w:rPr>
                <w:rFonts w:cs="Arial"/>
              </w:rPr>
              <w:t>Interval</w:t>
            </w:r>
          </w:p>
        </w:tc>
        <w:tc>
          <w:tcPr>
            <w:tcW w:w="1440" w:type="dxa"/>
          </w:tcPr>
          <w:p w:rsidR="00E92DC3" w:rsidRPr="00DD650A" w:rsidRDefault="00E92DC3" w:rsidP="00C7221D">
            <w:pPr>
              <w:rPr>
                <w:rFonts w:cs="Arial"/>
              </w:rPr>
            </w:pPr>
            <w:r w:rsidRPr="00DD650A">
              <w:rPr>
                <w:rFonts w:cs="Arial"/>
              </w:rPr>
              <w:t>Alert</w:t>
            </w:r>
          </w:p>
        </w:tc>
        <w:tc>
          <w:tcPr>
            <w:tcW w:w="1080" w:type="dxa"/>
          </w:tcPr>
          <w:p w:rsidR="00E92DC3" w:rsidRPr="00DD650A" w:rsidRDefault="00E92DC3" w:rsidP="00C7221D">
            <w:pPr>
              <w:rPr>
                <w:rFonts w:cs="Arial"/>
              </w:rPr>
            </w:pPr>
            <w:r w:rsidRPr="00DD650A">
              <w:rPr>
                <w:rFonts w:cs="Arial"/>
              </w:rPr>
              <w:t>Reset Behavior</w:t>
            </w:r>
          </w:p>
        </w:tc>
        <w:tc>
          <w:tcPr>
            <w:tcW w:w="547" w:type="dxa"/>
          </w:tcPr>
          <w:p w:rsidR="00E92DC3" w:rsidRPr="00DD650A" w:rsidRDefault="00E92DC3" w:rsidP="00C7221D">
            <w:pPr>
              <w:rPr>
                <w:rFonts w:cs="Arial"/>
              </w:rPr>
            </w:pPr>
            <w:r w:rsidRPr="00DD650A">
              <w:rPr>
                <w:rFonts w:cs="Arial"/>
              </w:rPr>
              <w:t>Corresponding Rule</w:t>
            </w:r>
          </w:p>
        </w:tc>
        <w:tc>
          <w:tcPr>
            <w:tcW w:w="713" w:type="dxa"/>
          </w:tcPr>
          <w:p w:rsidR="00E92DC3" w:rsidRPr="00DD650A" w:rsidRDefault="00E92DC3" w:rsidP="00C7221D">
            <w:pPr>
              <w:rPr>
                <w:rFonts w:cs="Arial"/>
              </w:rPr>
            </w:pPr>
            <w:r w:rsidRPr="00DD650A">
              <w:rPr>
                <w:rFonts w:cs="Arial"/>
              </w:rPr>
              <w:t>Enabled</w:t>
            </w:r>
          </w:p>
        </w:tc>
        <w:tc>
          <w:tcPr>
            <w:tcW w:w="1065" w:type="dxa"/>
          </w:tcPr>
          <w:p w:rsidR="00E92DC3" w:rsidRPr="00DD650A" w:rsidRDefault="00E92DC3" w:rsidP="00C7221D">
            <w:pPr>
              <w:rPr>
                <w:rFonts w:cs="Arial"/>
              </w:rPr>
            </w:pPr>
            <w:r w:rsidRPr="00DD650A">
              <w:rPr>
                <w:rFonts w:cs="Arial"/>
              </w:rPr>
              <w:t>When to Enable</w:t>
            </w:r>
          </w:p>
        </w:tc>
      </w:tr>
      <w:tr w:rsidR="00E92DC3" w:rsidRPr="00DD650A" w:rsidTr="00C7221D">
        <w:tc>
          <w:tcPr>
            <w:tcW w:w="1605" w:type="dxa"/>
          </w:tcPr>
          <w:p w:rsidR="00E92DC3" w:rsidRDefault="00E92DC3" w:rsidP="00C7221D">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eastAsia="Times New Roman" w:hAnsi="Consolas" w:cs="Consolas"/>
                <w:color w:val="0000FF"/>
                <w:kern w:val="0"/>
                <w:sz w:val="19"/>
                <w:szCs w:val="19"/>
              </w:rPr>
              <w:t>Microsoft.MSDTC.6.3.Monitor.Service</w:t>
            </w:r>
          </w:p>
          <w:p w:rsidR="00E92DC3" w:rsidRPr="00DD650A" w:rsidRDefault="00E92DC3" w:rsidP="00C7221D">
            <w:pPr>
              <w:rPr>
                <w:rFonts w:cs="Arial"/>
              </w:rPr>
            </w:pPr>
          </w:p>
        </w:tc>
        <w:tc>
          <w:tcPr>
            <w:tcW w:w="1260" w:type="dxa"/>
          </w:tcPr>
          <w:p w:rsidR="00E92DC3" w:rsidRPr="00DD650A" w:rsidRDefault="00E92DC3" w:rsidP="00C7221D">
            <w:pPr>
              <w:rPr>
                <w:rFonts w:cs="Arial"/>
              </w:rPr>
            </w:pPr>
            <w:r>
              <w:rPr>
                <w:rStyle w:val="Italic"/>
                <w:rFonts w:cs="Arial"/>
              </w:rPr>
              <w:t>Service name = MSDTC</w:t>
            </w:r>
          </w:p>
        </w:tc>
        <w:tc>
          <w:tcPr>
            <w:tcW w:w="900" w:type="dxa"/>
          </w:tcPr>
          <w:p w:rsidR="00E92DC3" w:rsidRPr="00DD650A" w:rsidRDefault="00E92DC3" w:rsidP="00C7221D">
            <w:pPr>
              <w:rPr>
                <w:rFonts w:cs="Arial"/>
              </w:rPr>
            </w:pPr>
            <w:r w:rsidRPr="00DD650A">
              <w:rPr>
                <w:rFonts w:cs="Arial"/>
              </w:rPr>
              <w:t>Interval period</w:t>
            </w:r>
          </w:p>
        </w:tc>
        <w:tc>
          <w:tcPr>
            <w:tcW w:w="1440" w:type="dxa"/>
          </w:tcPr>
          <w:p w:rsidR="00E92DC3" w:rsidRDefault="00E92DC3" w:rsidP="00C7221D">
            <w:pPr>
              <w:rPr>
                <w:rFonts w:cs="Arial"/>
              </w:rPr>
            </w:pPr>
            <w:r w:rsidRPr="00DD650A">
              <w:rPr>
                <w:rFonts w:cs="Arial"/>
              </w:rPr>
              <w:t xml:space="preserve">True  </w:t>
            </w:r>
          </w:p>
          <w:p w:rsidR="00E92DC3" w:rsidRPr="007E73C8" w:rsidRDefault="00E92DC3" w:rsidP="00C7221D">
            <w:pPr>
              <w:rPr>
                <w:rFonts w:cs="Arial"/>
                <w:sz w:val="16"/>
                <w:szCs w:val="16"/>
              </w:rPr>
            </w:pPr>
            <w:r w:rsidRPr="007E73C8">
              <w:rPr>
                <w:rFonts w:cs="Arial"/>
                <w:sz w:val="16"/>
                <w:szCs w:val="16"/>
              </w:rPr>
              <w:t>Alert priority:Normal</w:t>
            </w:r>
          </w:p>
          <w:p w:rsidR="00E92DC3" w:rsidRPr="00DD650A" w:rsidRDefault="00E92DC3" w:rsidP="00C7221D">
            <w:pPr>
              <w:rPr>
                <w:rFonts w:cs="Arial"/>
              </w:rPr>
            </w:pPr>
            <w:r w:rsidRPr="007E73C8">
              <w:rPr>
                <w:rFonts w:cs="Arial"/>
                <w:sz w:val="16"/>
                <w:szCs w:val="16"/>
              </w:rPr>
              <w:t>Alert severity: Error</w:t>
            </w:r>
          </w:p>
        </w:tc>
        <w:tc>
          <w:tcPr>
            <w:tcW w:w="1080" w:type="dxa"/>
          </w:tcPr>
          <w:p w:rsidR="00E92DC3" w:rsidRPr="00DD650A" w:rsidRDefault="00E92DC3" w:rsidP="00C7221D">
            <w:pPr>
              <w:rPr>
                <w:rFonts w:cs="Arial"/>
              </w:rPr>
            </w:pPr>
            <w:r w:rsidRPr="00DD650A">
              <w:rPr>
                <w:rFonts w:cs="Arial"/>
              </w:rPr>
              <w:t xml:space="preserve">Automatic </w:t>
            </w:r>
          </w:p>
        </w:tc>
        <w:tc>
          <w:tcPr>
            <w:tcW w:w="547" w:type="dxa"/>
          </w:tcPr>
          <w:p w:rsidR="00E92DC3" w:rsidRPr="00DD650A" w:rsidRDefault="00E92DC3" w:rsidP="00C7221D">
            <w:pPr>
              <w:rPr>
                <w:rFonts w:cs="Arial"/>
              </w:rPr>
            </w:pPr>
          </w:p>
        </w:tc>
        <w:tc>
          <w:tcPr>
            <w:tcW w:w="713" w:type="dxa"/>
          </w:tcPr>
          <w:p w:rsidR="00E92DC3" w:rsidRPr="00DD650A" w:rsidRDefault="00E92DC3" w:rsidP="00C7221D">
            <w:pPr>
              <w:rPr>
                <w:rFonts w:cs="Arial"/>
              </w:rPr>
            </w:pPr>
            <w:r w:rsidRPr="00DD650A">
              <w:rPr>
                <w:rFonts w:cs="Arial"/>
              </w:rPr>
              <w:t xml:space="preserve">True </w:t>
            </w:r>
          </w:p>
        </w:tc>
        <w:tc>
          <w:tcPr>
            <w:tcW w:w="1065" w:type="dxa"/>
          </w:tcPr>
          <w:p w:rsidR="00E92DC3" w:rsidRPr="00DD650A" w:rsidRDefault="00E92DC3" w:rsidP="00C7221D">
            <w:pPr>
              <w:rPr>
                <w:rFonts w:cs="Arial"/>
              </w:rPr>
            </w:pPr>
            <w:r w:rsidRPr="00DD650A">
              <w:rPr>
                <w:rFonts w:cs="Arial"/>
              </w:rPr>
              <w:t xml:space="preserve"> “not applicable”</w:t>
            </w:r>
          </w:p>
        </w:tc>
      </w:tr>
    </w:tbl>
    <w:p w:rsidR="00E92DC3" w:rsidRPr="00DD650A" w:rsidRDefault="00E92DC3" w:rsidP="00E92DC3">
      <w:pPr>
        <w:pStyle w:val="TableSpacing"/>
        <w:rPr>
          <w:rFonts w:cs="Arial"/>
        </w:rPr>
      </w:pPr>
    </w:p>
    <w:p w:rsidR="00E92DC3" w:rsidRPr="00DD650A" w:rsidRDefault="00E92DC3" w:rsidP="00E92DC3">
      <w:pPr>
        <w:pStyle w:val="AlertLabel"/>
        <w:framePr w:wrap="notBeside"/>
        <w:rPr>
          <w:rFonts w:cs="Arial"/>
        </w:rPr>
      </w:pPr>
      <w:r w:rsidRPr="00DD650A">
        <w:rPr>
          <w:rFonts w:cs="Arial"/>
          <w:noProof/>
          <w:lang w:eastAsia="zh-CN"/>
        </w:rPr>
        <w:drawing>
          <wp:inline distT="0" distB="0" distL="0" distR="0" wp14:anchorId="68BC1634" wp14:editId="12ACB431">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rsidRPr="00DD650A">
        <w:rPr>
          <w:rFonts w:cs="Arial"/>
        </w:rPr>
        <w:t xml:space="preserve">Note </w:t>
      </w:r>
    </w:p>
    <w:p w:rsidR="00E92DC3" w:rsidRPr="00DD650A" w:rsidRDefault="00E92DC3" w:rsidP="00E92DC3">
      <w:pPr>
        <w:pStyle w:val="AlertText"/>
        <w:rPr>
          <w:rFonts w:cs="Arial"/>
        </w:rPr>
      </w:pPr>
      <w:r w:rsidRPr="00DD650A">
        <w:rPr>
          <w:rFonts w:cs="Arial"/>
        </w:rPr>
        <w:t>If you are using connectors, you can disable the monitor and enable its corresponding rule to enable alerts without changing health status.</w:t>
      </w:r>
    </w:p>
    <w:p w:rsidR="00E92DC3" w:rsidRPr="00DD650A" w:rsidRDefault="00E92DC3" w:rsidP="00E92DC3">
      <w:pPr>
        <w:pStyle w:val="TableSpacing"/>
        <w:rPr>
          <w:rFonts w:cs="Arial"/>
        </w:rPr>
      </w:pPr>
    </w:p>
    <w:p w:rsidR="00E92DC3" w:rsidRPr="00DD650A" w:rsidRDefault="00E92DC3" w:rsidP="00E92DC3">
      <w:pPr>
        <w:pStyle w:val="AlertLabel"/>
        <w:framePr w:wrap="notBeside"/>
        <w:rPr>
          <w:rFonts w:cs="Arial"/>
        </w:rPr>
      </w:pPr>
      <w:r w:rsidRPr="00DD650A">
        <w:rPr>
          <w:rFonts w:cs="Arial"/>
          <w:noProof/>
          <w:lang w:eastAsia="zh-CN"/>
        </w:rPr>
        <w:drawing>
          <wp:inline distT="0" distB="0" distL="0" distR="0" wp14:anchorId="0689737A" wp14:editId="621FC139">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rsidRPr="00DD650A">
        <w:rPr>
          <w:rFonts w:cs="Arial"/>
        </w:rPr>
        <w:t xml:space="preserve">Note </w:t>
      </w:r>
    </w:p>
    <w:p w:rsidR="00E92DC3" w:rsidRPr="00DD650A" w:rsidRDefault="00E92DC3" w:rsidP="00E92DC3">
      <w:pPr>
        <w:pStyle w:val="AlertText"/>
        <w:rPr>
          <w:rFonts w:cs="Arial"/>
        </w:rPr>
      </w:pPr>
      <w:r w:rsidRPr="00DD650A">
        <w:rPr>
          <w:rFonts w:cs="Arial"/>
        </w:rPr>
        <w:t>Disable the rule and enable its corresponding monitor to enable alerts, state changes, and health rollup.</w:t>
      </w:r>
    </w:p>
    <w:p w:rsidR="00E92DC3" w:rsidRPr="00DD650A" w:rsidRDefault="00E92DC3" w:rsidP="00E92DC3">
      <w:pPr>
        <w:pStyle w:val="Label"/>
        <w:rPr>
          <w:rFonts w:cs="Arial"/>
        </w:rPr>
      </w:pPr>
      <w:r w:rsidRPr="00DD650A">
        <w:rPr>
          <w:rFonts w:cs="Arial"/>
        </w:rPr>
        <w:t>Related Views</w:t>
      </w:r>
    </w:p>
    <w:tbl>
      <w:tblPr>
        <w:tblStyle w:val="TablewithHeader"/>
        <w:tblW w:w="0" w:type="auto"/>
        <w:tblLayout w:type="fixed"/>
        <w:tblLook w:val="01E0" w:firstRow="1" w:lastRow="1" w:firstColumn="1" w:lastColumn="1" w:noHBand="0" w:noVBand="0"/>
      </w:tblPr>
      <w:tblGrid>
        <w:gridCol w:w="3765"/>
        <w:gridCol w:w="3137"/>
        <w:gridCol w:w="1708"/>
      </w:tblGrid>
      <w:tr w:rsidR="00E92DC3" w:rsidRPr="00DD650A" w:rsidTr="00C7221D">
        <w:trPr>
          <w:cnfStyle w:val="100000000000" w:firstRow="1" w:lastRow="0" w:firstColumn="0" w:lastColumn="0" w:oddVBand="0" w:evenVBand="0" w:oddHBand="0" w:evenHBand="0" w:firstRowFirstColumn="0" w:firstRowLastColumn="0" w:lastRowFirstColumn="0" w:lastRowLastColumn="0"/>
        </w:trPr>
        <w:tc>
          <w:tcPr>
            <w:tcW w:w="3765" w:type="dxa"/>
          </w:tcPr>
          <w:p w:rsidR="00E92DC3" w:rsidRPr="00DD650A" w:rsidRDefault="00E92DC3" w:rsidP="00C7221D">
            <w:pPr>
              <w:rPr>
                <w:rFonts w:cs="Arial"/>
              </w:rPr>
            </w:pPr>
            <w:r w:rsidRPr="00DD650A">
              <w:rPr>
                <w:rFonts w:cs="Arial"/>
              </w:rPr>
              <w:t>View</w:t>
            </w:r>
          </w:p>
        </w:tc>
        <w:tc>
          <w:tcPr>
            <w:tcW w:w="3137" w:type="dxa"/>
          </w:tcPr>
          <w:p w:rsidR="00E92DC3" w:rsidRPr="00DD650A" w:rsidRDefault="00E92DC3" w:rsidP="00C7221D">
            <w:pPr>
              <w:rPr>
                <w:rFonts w:cs="Arial"/>
              </w:rPr>
            </w:pPr>
            <w:r w:rsidRPr="00DD650A">
              <w:rPr>
                <w:rFonts w:cs="Arial"/>
              </w:rPr>
              <w:t>Description</w:t>
            </w:r>
          </w:p>
        </w:tc>
        <w:tc>
          <w:tcPr>
            <w:tcW w:w="1708" w:type="dxa"/>
          </w:tcPr>
          <w:p w:rsidR="00E92DC3" w:rsidRPr="00DD650A" w:rsidRDefault="00E92DC3" w:rsidP="00C7221D">
            <w:pPr>
              <w:rPr>
                <w:rFonts w:cs="Arial"/>
              </w:rPr>
            </w:pPr>
            <w:r w:rsidRPr="00DD650A">
              <w:rPr>
                <w:rFonts w:cs="Arial"/>
              </w:rPr>
              <w:t>Rules and Monitors that Populate the View</w:t>
            </w:r>
          </w:p>
        </w:tc>
      </w:tr>
      <w:tr w:rsidR="00E92DC3" w:rsidRPr="00DD650A" w:rsidTr="00C7221D">
        <w:tc>
          <w:tcPr>
            <w:tcW w:w="3765" w:type="dxa"/>
          </w:tcPr>
          <w:p w:rsidR="00E92DC3" w:rsidRDefault="00E92DC3" w:rsidP="00C7221D">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eastAsia="Times New Roman" w:hAnsi="Consolas" w:cs="Consolas"/>
                <w:color w:val="0000FF"/>
                <w:kern w:val="0"/>
                <w:sz w:val="19"/>
                <w:szCs w:val="19"/>
              </w:rPr>
              <w:t>Microsoft.MSDTC.6.3.State.View</w:t>
            </w:r>
          </w:p>
          <w:p w:rsidR="00E92DC3" w:rsidRPr="00DD650A" w:rsidRDefault="00E92DC3" w:rsidP="00C7221D">
            <w:pPr>
              <w:rPr>
                <w:rFonts w:cs="Arial"/>
              </w:rPr>
            </w:pPr>
          </w:p>
        </w:tc>
        <w:tc>
          <w:tcPr>
            <w:tcW w:w="3137" w:type="dxa"/>
          </w:tcPr>
          <w:p w:rsidR="00E92DC3" w:rsidRPr="00DD650A" w:rsidRDefault="00E92DC3" w:rsidP="00C7221D">
            <w:pPr>
              <w:rPr>
                <w:rFonts w:cs="Arial"/>
              </w:rPr>
            </w:pPr>
            <w:r>
              <w:rPr>
                <w:rFonts w:cs="Arial"/>
              </w:rPr>
              <w:t>Show the MSDTC services</w:t>
            </w:r>
          </w:p>
        </w:tc>
        <w:tc>
          <w:tcPr>
            <w:tcW w:w="1708" w:type="dxa"/>
          </w:tcPr>
          <w:p w:rsidR="00E92DC3" w:rsidRDefault="00E92DC3" w:rsidP="00C7221D">
            <w:pPr>
              <w:autoSpaceDE w:val="0"/>
              <w:autoSpaceDN w:val="0"/>
              <w:adjustRightInd w:val="0"/>
              <w:spacing w:before="0" w:after="0" w:line="240" w:lineRule="auto"/>
              <w:rPr>
                <w:rFonts w:ascii="Consolas" w:eastAsia="Times New Roman" w:hAnsi="Consolas" w:cs="Consolas"/>
                <w:color w:val="0000FF"/>
                <w:kern w:val="0"/>
                <w:sz w:val="19"/>
                <w:szCs w:val="19"/>
              </w:rPr>
            </w:pPr>
            <w:r w:rsidRPr="00DD650A">
              <w:rPr>
                <w:rFonts w:cs="Arial"/>
                <w:b/>
              </w:rPr>
              <w:t></w:t>
            </w:r>
            <w:r w:rsidRPr="00DD650A">
              <w:rPr>
                <w:rFonts w:cs="Arial"/>
                <w:b/>
              </w:rPr>
              <w:tab/>
            </w:r>
            <w:r>
              <w:rPr>
                <w:rFonts w:ascii="Consolas" w:eastAsia="Times New Roman" w:hAnsi="Consolas" w:cs="Consolas"/>
                <w:color w:val="0000FF"/>
                <w:kern w:val="0"/>
                <w:sz w:val="19"/>
                <w:szCs w:val="19"/>
              </w:rPr>
              <w:t>Microsoft.MSDTC.6.3.Monitor.Service</w:t>
            </w:r>
          </w:p>
          <w:p w:rsidR="00E92DC3" w:rsidRDefault="00E92DC3" w:rsidP="00C7221D">
            <w:pPr>
              <w:autoSpaceDE w:val="0"/>
              <w:autoSpaceDN w:val="0"/>
              <w:adjustRightInd w:val="0"/>
              <w:spacing w:before="0" w:after="0" w:line="240" w:lineRule="auto"/>
              <w:rPr>
                <w:rFonts w:ascii="Consolas" w:eastAsia="Times New Roman" w:hAnsi="Consolas" w:cs="Consolas"/>
                <w:color w:val="0000FF"/>
                <w:kern w:val="0"/>
                <w:sz w:val="19"/>
                <w:szCs w:val="19"/>
              </w:rPr>
            </w:pPr>
          </w:p>
          <w:p w:rsidR="00E92DC3" w:rsidRPr="00DD650A" w:rsidRDefault="00E92DC3" w:rsidP="00C7221D">
            <w:pPr>
              <w:pStyle w:val="BulletedList1"/>
              <w:numPr>
                <w:ilvl w:val="0"/>
                <w:numId w:val="0"/>
              </w:numPr>
              <w:tabs>
                <w:tab w:val="left" w:pos="360"/>
              </w:tabs>
              <w:spacing w:line="260" w:lineRule="exact"/>
              <w:ind w:left="360" w:hanging="360"/>
              <w:rPr>
                <w:rFonts w:cs="Arial"/>
              </w:rPr>
            </w:pPr>
          </w:p>
          <w:p w:rsidR="00E92DC3" w:rsidRPr="00DD650A" w:rsidRDefault="00E92DC3" w:rsidP="00C7221D">
            <w:pPr>
              <w:pStyle w:val="BulletedList1"/>
              <w:numPr>
                <w:ilvl w:val="0"/>
                <w:numId w:val="0"/>
              </w:numPr>
              <w:tabs>
                <w:tab w:val="left" w:pos="360"/>
              </w:tabs>
              <w:spacing w:line="260" w:lineRule="exact"/>
              <w:ind w:left="360" w:hanging="360"/>
              <w:rPr>
                <w:rFonts w:cs="Arial"/>
              </w:rPr>
            </w:pPr>
          </w:p>
        </w:tc>
      </w:tr>
    </w:tbl>
    <w:p w:rsidR="00E92DC3" w:rsidRPr="00DD650A" w:rsidRDefault="00E92DC3" w:rsidP="00E92DC3">
      <w:pPr>
        <w:pStyle w:val="TableSpacing"/>
        <w:rPr>
          <w:rFonts w:cs="Arial"/>
        </w:rPr>
      </w:pPr>
    </w:p>
    <w:p w:rsidR="00E92DC3" w:rsidRPr="00DD650A" w:rsidRDefault="00E92DC3" w:rsidP="00E92DC3">
      <w:pPr>
        <w:pStyle w:val="TableSpacing"/>
        <w:rPr>
          <w:rFonts w:cs="Arial"/>
        </w:rPr>
      </w:pPr>
    </w:p>
    <w:p w:rsidR="00E92DC3" w:rsidRPr="00DD650A" w:rsidRDefault="00E92DC3" w:rsidP="00E92DC3">
      <w:pPr>
        <w:pStyle w:val="DSTOC3-0"/>
        <w:rPr>
          <w:rFonts w:cs="Arial"/>
        </w:rPr>
      </w:pPr>
    </w:p>
    <w:p w:rsidR="00E92DC3" w:rsidRPr="00DD650A" w:rsidRDefault="00E92DC3" w:rsidP="00E92DC3">
      <w:pPr>
        <w:pStyle w:val="TableSpacing"/>
        <w:rPr>
          <w:rFonts w:cs="Arial"/>
        </w:rPr>
      </w:pPr>
    </w:p>
    <w:p w:rsidR="00E92DC3" w:rsidRPr="00DD650A" w:rsidRDefault="00E92DC3" w:rsidP="00E92DC3">
      <w:pPr>
        <w:pStyle w:val="DSTOC3-0"/>
        <w:rPr>
          <w:rFonts w:cs="Arial"/>
        </w:rPr>
      </w:pPr>
      <w:r>
        <w:rPr>
          <w:rFonts w:cs="Arial"/>
        </w:rPr>
        <w:lastRenderedPageBreak/>
        <w:t>Microsoft.MSDTC.6.3.Clustered</w:t>
      </w:r>
      <w:r w:rsidR="008C1B77">
        <w:rPr>
          <w:rFonts w:cs="Arial"/>
        </w:rPr>
        <w:t>Role</w:t>
      </w:r>
      <w:r>
        <w:rPr>
          <w:rFonts w:cs="Arial"/>
        </w:rPr>
        <w:t>Discovery</w:t>
      </w:r>
    </w:p>
    <w:p w:rsidR="00E92DC3" w:rsidRPr="00DD650A" w:rsidRDefault="00E92DC3" w:rsidP="00E92DC3">
      <w:pPr>
        <w:pStyle w:val="Label"/>
        <w:rPr>
          <w:rFonts w:cs="Arial"/>
        </w:rPr>
      </w:pPr>
      <w:r w:rsidRPr="00DD650A">
        <w:rPr>
          <w:rFonts w:cs="Arial"/>
        </w:rPr>
        <w:t>Discovery Information</w:t>
      </w:r>
    </w:p>
    <w:tbl>
      <w:tblPr>
        <w:tblStyle w:val="TablewithHeader"/>
        <w:tblW w:w="0" w:type="auto"/>
        <w:tblLook w:val="01E0" w:firstRow="1" w:lastRow="1" w:firstColumn="1" w:lastColumn="1" w:noHBand="0" w:noVBand="0"/>
      </w:tblPr>
      <w:tblGrid>
        <w:gridCol w:w="2853"/>
        <w:gridCol w:w="2834"/>
        <w:gridCol w:w="2923"/>
      </w:tblGrid>
      <w:tr w:rsidR="00E92DC3" w:rsidRPr="00DD650A" w:rsidTr="00C7221D">
        <w:trPr>
          <w:cnfStyle w:val="100000000000" w:firstRow="1" w:lastRow="0" w:firstColumn="0" w:lastColumn="0" w:oddVBand="0" w:evenVBand="0" w:oddHBand="0" w:evenHBand="0" w:firstRowFirstColumn="0" w:firstRowLastColumn="0" w:lastRowFirstColumn="0" w:lastRowLastColumn="0"/>
        </w:trPr>
        <w:tc>
          <w:tcPr>
            <w:tcW w:w="4428" w:type="dxa"/>
          </w:tcPr>
          <w:p w:rsidR="00E92DC3" w:rsidRPr="00DD650A" w:rsidRDefault="00E92DC3" w:rsidP="00C7221D">
            <w:pPr>
              <w:rPr>
                <w:rFonts w:cs="Arial"/>
              </w:rPr>
            </w:pPr>
            <w:r w:rsidRPr="00DD650A">
              <w:rPr>
                <w:rFonts w:cs="Arial"/>
              </w:rPr>
              <w:t>Interval</w:t>
            </w:r>
          </w:p>
        </w:tc>
        <w:tc>
          <w:tcPr>
            <w:tcW w:w="4428" w:type="dxa"/>
          </w:tcPr>
          <w:p w:rsidR="00E92DC3" w:rsidRPr="00DD650A" w:rsidRDefault="00E92DC3" w:rsidP="00C7221D">
            <w:pPr>
              <w:rPr>
                <w:rFonts w:cs="Arial"/>
              </w:rPr>
            </w:pPr>
            <w:r w:rsidRPr="00DD650A">
              <w:rPr>
                <w:rFonts w:cs="Arial"/>
              </w:rPr>
              <w:t>Enabled</w:t>
            </w:r>
          </w:p>
        </w:tc>
        <w:tc>
          <w:tcPr>
            <w:tcW w:w="4428" w:type="dxa"/>
          </w:tcPr>
          <w:p w:rsidR="00E92DC3" w:rsidRPr="00DD650A" w:rsidRDefault="00E92DC3" w:rsidP="00C7221D">
            <w:pPr>
              <w:rPr>
                <w:rFonts w:cs="Arial"/>
              </w:rPr>
            </w:pPr>
            <w:r w:rsidRPr="00DD650A">
              <w:rPr>
                <w:rFonts w:cs="Arial"/>
              </w:rPr>
              <w:t>When to Enable</w:t>
            </w:r>
          </w:p>
        </w:tc>
      </w:tr>
      <w:tr w:rsidR="00E92DC3" w:rsidRPr="00DD650A" w:rsidTr="00C7221D">
        <w:tc>
          <w:tcPr>
            <w:tcW w:w="4428" w:type="dxa"/>
          </w:tcPr>
          <w:p w:rsidR="00E92DC3" w:rsidRPr="00DD650A" w:rsidRDefault="00E92DC3" w:rsidP="00C7221D">
            <w:pPr>
              <w:rPr>
                <w:rFonts w:cs="Arial"/>
              </w:rPr>
            </w:pPr>
            <w:r>
              <w:rPr>
                <w:rFonts w:cs="Arial"/>
              </w:rPr>
              <w:t>43200 seconds</w:t>
            </w:r>
          </w:p>
        </w:tc>
        <w:tc>
          <w:tcPr>
            <w:tcW w:w="4428" w:type="dxa"/>
          </w:tcPr>
          <w:p w:rsidR="00E92DC3" w:rsidRPr="00DD650A" w:rsidRDefault="00E92DC3" w:rsidP="00C7221D">
            <w:pPr>
              <w:rPr>
                <w:rFonts w:cs="Arial"/>
              </w:rPr>
            </w:pPr>
            <w:r w:rsidRPr="00DD650A">
              <w:rPr>
                <w:rFonts w:cs="Arial"/>
              </w:rPr>
              <w:t>True</w:t>
            </w:r>
          </w:p>
        </w:tc>
        <w:tc>
          <w:tcPr>
            <w:tcW w:w="4428" w:type="dxa"/>
          </w:tcPr>
          <w:p w:rsidR="00E92DC3" w:rsidRPr="00DD650A" w:rsidRDefault="00E92DC3" w:rsidP="00C7221D">
            <w:pPr>
              <w:rPr>
                <w:rFonts w:cs="Arial"/>
              </w:rPr>
            </w:pPr>
            <w:r w:rsidRPr="00DD650A">
              <w:rPr>
                <w:rFonts w:cs="Arial"/>
              </w:rPr>
              <w:t>not applicable</w:t>
            </w:r>
          </w:p>
        </w:tc>
      </w:tr>
    </w:tbl>
    <w:p w:rsidR="00E92DC3" w:rsidRPr="00DD650A" w:rsidRDefault="00E92DC3" w:rsidP="00E92DC3">
      <w:pPr>
        <w:pStyle w:val="TableSpacing"/>
        <w:rPr>
          <w:rFonts w:cs="Arial"/>
        </w:rPr>
      </w:pPr>
    </w:p>
    <w:p w:rsidR="00E92DC3" w:rsidRPr="00DD650A" w:rsidRDefault="00E92DC3" w:rsidP="00E92DC3">
      <w:pPr>
        <w:pStyle w:val="Label"/>
        <w:rPr>
          <w:rFonts w:cs="Arial"/>
        </w:rPr>
      </w:pPr>
      <w:r w:rsidRPr="00DD650A">
        <w:rPr>
          <w:rFonts w:cs="Arial"/>
        </w:rPr>
        <w:t>Related Monitors</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E92DC3" w:rsidRPr="00DD650A" w:rsidTr="00C7221D">
        <w:trPr>
          <w:cnfStyle w:val="100000000000" w:firstRow="1" w:lastRow="0" w:firstColumn="0" w:lastColumn="0" w:oddVBand="0" w:evenVBand="0" w:oddHBand="0" w:evenHBand="0" w:firstRowFirstColumn="0" w:firstRowLastColumn="0" w:lastRowFirstColumn="0" w:lastRowLastColumn="0"/>
        </w:trPr>
        <w:tc>
          <w:tcPr>
            <w:tcW w:w="1605" w:type="dxa"/>
          </w:tcPr>
          <w:p w:rsidR="00E92DC3" w:rsidRPr="00DD650A" w:rsidRDefault="00E92DC3" w:rsidP="00C7221D">
            <w:pPr>
              <w:rPr>
                <w:rFonts w:cs="Arial"/>
              </w:rPr>
            </w:pPr>
            <w:r w:rsidRPr="00DD650A">
              <w:rPr>
                <w:rFonts w:cs="Arial"/>
              </w:rPr>
              <w:t>Monitor</w:t>
            </w:r>
          </w:p>
        </w:tc>
        <w:tc>
          <w:tcPr>
            <w:tcW w:w="1260" w:type="dxa"/>
          </w:tcPr>
          <w:p w:rsidR="00E92DC3" w:rsidRPr="00DD650A" w:rsidRDefault="00E92DC3" w:rsidP="00C7221D">
            <w:pPr>
              <w:rPr>
                <w:rFonts w:cs="Arial"/>
              </w:rPr>
            </w:pPr>
            <w:r w:rsidRPr="00DD650A">
              <w:rPr>
                <w:rFonts w:cs="Arial"/>
              </w:rPr>
              <w:t>Data source</w:t>
            </w:r>
          </w:p>
        </w:tc>
        <w:tc>
          <w:tcPr>
            <w:tcW w:w="900" w:type="dxa"/>
          </w:tcPr>
          <w:p w:rsidR="00E92DC3" w:rsidRPr="00DD650A" w:rsidRDefault="00E92DC3" w:rsidP="00C7221D">
            <w:pPr>
              <w:rPr>
                <w:rFonts w:cs="Arial"/>
              </w:rPr>
            </w:pPr>
            <w:r w:rsidRPr="00DD650A">
              <w:rPr>
                <w:rFonts w:cs="Arial"/>
              </w:rPr>
              <w:t>Interval</w:t>
            </w:r>
          </w:p>
        </w:tc>
        <w:tc>
          <w:tcPr>
            <w:tcW w:w="1440" w:type="dxa"/>
          </w:tcPr>
          <w:p w:rsidR="00E92DC3" w:rsidRPr="00DD650A" w:rsidRDefault="00E92DC3" w:rsidP="00C7221D">
            <w:pPr>
              <w:rPr>
                <w:rFonts w:cs="Arial"/>
              </w:rPr>
            </w:pPr>
            <w:r w:rsidRPr="00DD650A">
              <w:rPr>
                <w:rFonts w:cs="Arial"/>
              </w:rPr>
              <w:t>Alert</w:t>
            </w:r>
          </w:p>
        </w:tc>
        <w:tc>
          <w:tcPr>
            <w:tcW w:w="1080" w:type="dxa"/>
          </w:tcPr>
          <w:p w:rsidR="00E92DC3" w:rsidRPr="00DD650A" w:rsidRDefault="00E92DC3" w:rsidP="00C7221D">
            <w:pPr>
              <w:rPr>
                <w:rFonts w:cs="Arial"/>
              </w:rPr>
            </w:pPr>
            <w:r w:rsidRPr="00DD650A">
              <w:rPr>
                <w:rFonts w:cs="Arial"/>
              </w:rPr>
              <w:t>Reset Behavior</w:t>
            </w:r>
          </w:p>
        </w:tc>
        <w:tc>
          <w:tcPr>
            <w:tcW w:w="547" w:type="dxa"/>
          </w:tcPr>
          <w:p w:rsidR="00E92DC3" w:rsidRPr="00DD650A" w:rsidRDefault="00E92DC3" w:rsidP="00C7221D">
            <w:pPr>
              <w:rPr>
                <w:rFonts w:cs="Arial"/>
              </w:rPr>
            </w:pPr>
            <w:r w:rsidRPr="00DD650A">
              <w:rPr>
                <w:rFonts w:cs="Arial"/>
              </w:rPr>
              <w:t>Corresponding Rule</w:t>
            </w:r>
          </w:p>
        </w:tc>
        <w:tc>
          <w:tcPr>
            <w:tcW w:w="713" w:type="dxa"/>
          </w:tcPr>
          <w:p w:rsidR="00E92DC3" w:rsidRPr="00DD650A" w:rsidRDefault="00E92DC3" w:rsidP="00C7221D">
            <w:pPr>
              <w:rPr>
                <w:rFonts w:cs="Arial"/>
              </w:rPr>
            </w:pPr>
            <w:r w:rsidRPr="00DD650A">
              <w:rPr>
                <w:rFonts w:cs="Arial"/>
              </w:rPr>
              <w:t>Enabled</w:t>
            </w:r>
          </w:p>
        </w:tc>
        <w:tc>
          <w:tcPr>
            <w:tcW w:w="1065" w:type="dxa"/>
          </w:tcPr>
          <w:p w:rsidR="00E92DC3" w:rsidRPr="00DD650A" w:rsidRDefault="00E92DC3" w:rsidP="00C7221D">
            <w:pPr>
              <w:rPr>
                <w:rFonts w:cs="Arial"/>
              </w:rPr>
            </w:pPr>
            <w:r w:rsidRPr="00DD650A">
              <w:rPr>
                <w:rFonts w:cs="Arial"/>
              </w:rPr>
              <w:t>When to Enable</w:t>
            </w:r>
          </w:p>
        </w:tc>
      </w:tr>
      <w:tr w:rsidR="00E92DC3" w:rsidRPr="00DD650A" w:rsidTr="00C7221D">
        <w:tc>
          <w:tcPr>
            <w:tcW w:w="1605" w:type="dxa"/>
          </w:tcPr>
          <w:p w:rsidR="00E92DC3" w:rsidRDefault="00E92DC3" w:rsidP="00C7221D">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eastAsia="Times New Roman" w:hAnsi="Consolas" w:cs="Consolas"/>
                <w:color w:val="0000FF"/>
                <w:kern w:val="0"/>
                <w:sz w:val="19"/>
                <w:szCs w:val="19"/>
              </w:rPr>
              <w:t>Microsoft.MSDTC.6.3.Monitor.Clustered</w:t>
            </w:r>
            <w:r w:rsidR="000F4E70">
              <w:rPr>
                <w:rFonts w:ascii="Consolas" w:eastAsia="Times New Roman" w:hAnsi="Consolas" w:cs="Consolas"/>
                <w:color w:val="0000FF"/>
                <w:kern w:val="0"/>
                <w:sz w:val="19"/>
                <w:szCs w:val="19"/>
              </w:rPr>
              <w:t>Role</w:t>
            </w:r>
          </w:p>
          <w:p w:rsidR="00E92DC3" w:rsidRPr="00DD650A" w:rsidRDefault="00E92DC3" w:rsidP="00C7221D">
            <w:pPr>
              <w:rPr>
                <w:rFonts w:cs="Arial"/>
              </w:rPr>
            </w:pPr>
          </w:p>
        </w:tc>
        <w:tc>
          <w:tcPr>
            <w:tcW w:w="1260" w:type="dxa"/>
          </w:tcPr>
          <w:p w:rsidR="00E92DC3" w:rsidRPr="00DD650A" w:rsidRDefault="000F4E70" w:rsidP="000F4E70">
            <w:pPr>
              <w:rPr>
                <w:rFonts w:cs="Arial"/>
              </w:rPr>
            </w:pPr>
            <w:r>
              <w:rPr>
                <w:rFonts w:cs="Arial"/>
              </w:rPr>
              <w:t>MSCLUSTER_Resource</w:t>
            </w:r>
          </w:p>
        </w:tc>
        <w:tc>
          <w:tcPr>
            <w:tcW w:w="900" w:type="dxa"/>
          </w:tcPr>
          <w:p w:rsidR="00E92DC3" w:rsidRPr="00DD650A" w:rsidRDefault="00E92DC3" w:rsidP="00C7221D">
            <w:pPr>
              <w:rPr>
                <w:rFonts w:cs="Arial"/>
              </w:rPr>
            </w:pPr>
            <w:r w:rsidRPr="00DD650A">
              <w:rPr>
                <w:rFonts w:cs="Arial"/>
              </w:rPr>
              <w:t>Interval period</w:t>
            </w:r>
          </w:p>
        </w:tc>
        <w:tc>
          <w:tcPr>
            <w:tcW w:w="1440" w:type="dxa"/>
          </w:tcPr>
          <w:p w:rsidR="00E92DC3" w:rsidRPr="00DD650A" w:rsidRDefault="000F4E70" w:rsidP="00C7221D">
            <w:pPr>
              <w:rPr>
                <w:rFonts w:cs="Arial"/>
              </w:rPr>
            </w:pPr>
            <w:r>
              <w:rPr>
                <w:rFonts w:cs="Arial"/>
              </w:rPr>
              <w:t>False</w:t>
            </w:r>
          </w:p>
        </w:tc>
        <w:tc>
          <w:tcPr>
            <w:tcW w:w="1080" w:type="dxa"/>
          </w:tcPr>
          <w:p w:rsidR="00E92DC3" w:rsidRPr="00DD650A" w:rsidRDefault="00E92DC3" w:rsidP="00C7221D">
            <w:pPr>
              <w:rPr>
                <w:rFonts w:cs="Arial"/>
              </w:rPr>
            </w:pPr>
            <w:r w:rsidRPr="00DD650A">
              <w:rPr>
                <w:rFonts w:cs="Arial"/>
              </w:rPr>
              <w:t xml:space="preserve">Automatic </w:t>
            </w:r>
          </w:p>
        </w:tc>
        <w:tc>
          <w:tcPr>
            <w:tcW w:w="547" w:type="dxa"/>
          </w:tcPr>
          <w:p w:rsidR="00E92DC3" w:rsidRPr="00DD650A" w:rsidRDefault="00E92DC3" w:rsidP="00C7221D">
            <w:pPr>
              <w:rPr>
                <w:rFonts w:cs="Arial"/>
              </w:rPr>
            </w:pPr>
          </w:p>
        </w:tc>
        <w:tc>
          <w:tcPr>
            <w:tcW w:w="713" w:type="dxa"/>
          </w:tcPr>
          <w:p w:rsidR="00E92DC3" w:rsidRPr="00DD650A" w:rsidRDefault="00E92DC3" w:rsidP="00C7221D">
            <w:pPr>
              <w:rPr>
                <w:rFonts w:cs="Arial"/>
              </w:rPr>
            </w:pPr>
            <w:r w:rsidRPr="00DD650A">
              <w:rPr>
                <w:rFonts w:cs="Arial"/>
              </w:rPr>
              <w:t xml:space="preserve">True </w:t>
            </w:r>
          </w:p>
        </w:tc>
        <w:tc>
          <w:tcPr>
            <w:tcW w:w="1065" w:type="dxa"/>
          </w:tcPr>
          <w:p w:rsidR="00E92DC3" w:rsidRPr="00DD650A" w:rsidRDefault="00E92DC3" w:rsidP="00C7221D">
            <w:pPr>
              <w:rPr>
                <w:rFonts w:cs="Arial"/>
              </w:rPr>
            </w:pPr>
            <w:r w:rsidRPr="00DD650A">
              <w:rPr>
                <w:rFonts w:cs="Arial"/>
              </w:rPr>
              <w:t xml:space="preserve"> “not applicable”</w:t>
            </w:r>
          </w:p>
        </w:tc>
      </w:tr>
    </w:tbl>
    <w:p w:rsidR="00E92DC3" w:rsidRPr="00DD650A" w:rsidRDefault="00E92DC3" w:rsidP="00E92DC3">
      <w:pPr>
        <w:pStyle w:val="TableSpacing"/>
        <w:rPr>
          <w:rFonts w:cs="Arial"/>
        </w:rPr>
      </w:pPr>
    </w:p>
    <w:p w:rsidR="00E92DC3" w:rsidRPr="00DD650A" w:rsidRDefault="00E92DC3" w:rsidP="00E92DC3">
      <w:pPr>
        <w:pStyle w:val="AlertLabel"/>
        <w:framePr w:wrap="notBeside"/>
        <w:rPr>
          <w:rFonts w:cs="Arial"/>
        </w:rPr>
      </w:pPr>
      <w:r w:rsidRPr="00DD650A">
        <w:rPr>
          <w:rFonts w:cs="Arial"/>
          <w:noProof/>
          <w:lang w:eastAsia="zh-CN"/>
        </w:rPr>
        <w:drawing>
          <wp:inline distT="0" distB="0" distL="0" distR="0" wp14:anchorId="7744807E" wp14:editId="1A026B58">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rsidRPr="00DD650A">
        <w:rPr>
          <w:rFonts w:cs="Arial"/>
        </w:rPr>
        <w:t xml:space="preserve">Note </w:t>
      </w:r>
    </w:p>
    <w:p w:rsidR="00E92DC3" w:rsidRPr="00DD650A" w:rsidRDefault="00E92DC3" w:rsidP="00E92DC3">
      <w:pPr>
        <w:pStyle w:val="AlertText"/>
        <w:rPr>
          <w:rFonts w:cs="Arial"/>
        </w:rPr>
      </w:pPr>
      <w:r w:rsidRPr="00DD650A">
        <w:rPr>
          <w:rFonts w:cs="Arial"/>
        </w:rPr>
        <w:t>If you are using connectors, you can disable the monitor and enable its corresponding rule to enable alerts without changing health status.</w:t>
      </w:r>
    </w:p>
    <w:p w:rsidR="00E92DC3" w:rsidRPr="00DD650A" w:rsidRDefault="00E92DC3" w:rsidP="00E92DC3">
      <w:pPr>
        <w:pStyle w:val="TableSpacing"/>
        <w:rPr>
          <w:rFonts w:cs="Arial"/>
        </w:rPr>
      </w:pPr>
    </w:p>
    <w:p w:rsidR="00E92DC3" w:rsidRPr="00DD650A" w:rsidRDefault="00E92DC3" w:rsidP="00E92DC3">
      <w:pPr>
        <w:pStyle w:val="AlertLabel"/>
        <w:framePr w:wrap="notBeside"/>
        <w:rPr>
          <w:rFonts w:cs="Arial"/>
        </w:rPr>
      </w:pPr>
      <w:r w:rsidRPr="00DD650A">
        <w:rPr>
          <w:rFonts w:cs="Arial"/>
          <w:noProof/>
          <w:lang w:eastAsia="zh-CN"/>
        </w:rPr>
        <w:drawing>
          <wp:inline distT="0" distB="0" distL="0" distR="0" wp14:anchorId="69DCD553" wp14:editId="57F0C07F">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rsidRPr="00DD650A">
        <w:rPr>
          <w:rFonts w:cs="Arial"/>
        </w:rPr>
        <w:t xml:space="preserve">Note </w:t>
      </w:r>
    </w:p>
    <w:p w:rsidR="00E92DC3" w:rsidRPr="00DD650A" w:rsidRDefault="00E92DC3" w:rsidP="00E92DC3">
      <w:pPr>
        <w:pStyle w:val="AlertText"/>
        <w:rPr>
          <w:rFonts w:cs="Arial"/>
        </w:rPr>
      </w:pPr>
      <w:r w:rsidRPr="00DD650A">
        <w:rPr>
          <w:rFonts w:cs="Arial"/>
        </w:rPr>
        <w:t>Disable the rule and enable its corresponding monitor to enable alerts, state changes, and health rollup.</w:t>
      </w:r>
    </w:p>
    <w:p w:rsidR="00E92DC3" w:rsidRPr="00DD650A" w:rsidRDefault="00E92DC3" w:rsidP="00E92DC3">
      <w:pPr>
        <w:pStyle w:val="Label"/>
        <w:rPr>
          <w:rFonts w:cs="Arial"/>
        </w:rPr>
      </w:pPr>
      <w:r w:rsidRPr="00DD650A">
        <w:rPr>
          <w:rFonts w:cs="Arial"/>
        </w:rPr>
        <w:t>Related Views</w:t>
      </w:r>
    </w:p>
    <w:tbl>
      <w:tblPr>
        <w:tblStyle w:val="TablewithHeader"/>
        <w:tblW w:w="0" w:type="auto"/>
        <w:tblLayout w:type="fixed"/>
        <w:tblLook w:val="01E0" w:firstRow="1" w:lastRow="1" w:firstColumn="1" w:lastColumn="1" w:noHBand="0" w:noVBand="0"/>
      </w:tblPr>
      <w:tblGrid>
        <w:gridCol w:w="3765"/>
        <w:gridCol w:w="3137"/>
        <w:gridCol w:w="1708"/>
      </w:tblGrid>
      <w:tr w:rsidR="00E92DC3" w:rsidRPr="00DD650A" w:rsidTr="00C7221D">
        <w:trPr>
          <w:cnfStyle w:val="100000000000" w:firstRow="1" w:lastRow="0" w:firstColumn="0" w:lastColumn="0" w:oddVBand="0" w:evenVBand="0" w:oddHBand="0" w:evenHBand="0" w:firstRowFirstColumn="0" w:firstRowLastColumn="0" w:lastRowFirstColumn="0" w:lastRowLastColumn="0"/>
        </w:trPr>
        <w:tc>
          <w:tcPr>
            <w:tcW w:w="3765" w:type="dxa"/>
          </w:tcPr>
          <w:p w:rsidR="00E92DC3" w:rsidRPr="00DD650A" w:rsidRDefault="00E92DC3" w:rsidP="00C7221D">
            <w:pPr>
              <w:rPr>
                <w:rFonts w:cs="Arial"/>
              </w:rPr>
            </w:pPr>
            <w:r w:rsidRPr="00DD650A">
              <w:rPr>
                <w:rFonts w:cs="Arial"/>
              </w:rPr>
              <w:t>View</w:t>
            </w:r>
          </w:p>
        </w:tc>
        <w:tc>
          <w:tcPr>
            <w:tcW w:w="3137" w:type="dxa"/>
          </w:tcPr>
          <w:p w:rsidR="00E92DC3" w:rsidRPr="00DD650A" w:rsidRDefault="00E92DC3" w:rsidP="00C7221D">
            <w:pPr>
              <w:rPr>
                <w:rFonts w:cs="Arial"/>
              </w:rPr>
            </w:pPr>
            <w:r w:rsidRPr="00DD650A">
              <w:rPr>
                <w:rFonts w:cs="Arial"/>
              </w:rPr>
              <w:t>Description</w:t>
            </w:r>
          </w:p>
        </w:tc>
        <w:tc>
          <w:tcPr>
            <w:tcW w:w="1708" w:type="dxa"/>
          </w:tcPr>
          <w:p w:rsidR="00E92DC3" w:rsidRPr="00DD650A" w:rsidRDefault="00E92DC3" w:rsidP="00C7221D">
            <w:pPr>
              <w:rPr>
                <w:rFonts w:cs="Arial"/>
              </w:rPr>
            </w:pPr>
            <w:r w:rsidRPr="00DD650A">
              <w:rPr>
                <w:rFonts w:cs="Arial"/>
              </w:rPr>
              <w:t>Rules and Monitors that Populate the View</w:t>
            </w:r>
          </w:p>
        </w:tc>
      </w:tr>
      <w:tr w:rsidR="00E92DC3" w:rsidRPr="00DD650A" w:rsidTr="00C7221D">
        <w:tc>
          <w:tcPr>
            <w:tcW w:w="3765" w:type="dxa"/>
          </w:tcPr>
          <w:p w:rsidR="00E92DC3" w:rsidRDefault="00E92DC3" w:rsidP="00C7221D">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eastAsia="Times New Roman" w:hAnsi="Consolas" w:cs="Consolas"/>
                <w:color w:val="0000FF"/>
                <w:kern w:val="0"/>
                <w:sz w:val="19"/>
                <w:szCs w:val="19"/>
              </w:rPr>
              <w:t>Microsoft.MSDTC.6.3.Clustered</w:t>
            </w:r>
            <w:r w:rsidR="000F4E70">
              <w:rPr>
                <w:rFonts w:ascii="Consolas" w:eastAsia="Times New Roman" w:hAnsi="Consolas" w:cs="Consolas"/>
                <w:color w:val="0000FF"/>
                <w:kern w:val="0"/>
                <w:sz w:val="19"/>
                <w:szCs w:val="19"/>
              </w:rPr>
              <w:t>Roles</w:t>
            </w:r>
            <w:r>
              <w:rPr>
                <w:rFonts w:ascii="Consolas" w:eastAsia="Times New Roman" w:hAnsi="Consolas" w:cs="Consolas"/>
                <w:color w:val="0000FF"/>
                <w:kern w:val="0"/>
                <w:sz w:val="19"/>
                <w:szCs w:val="19"/>
              </w:rPr>
              <w:t>.State.View</w:t>
            </w:r>
          </w:p>
          <w:p w:rsidR="00E92DC3" w:rsidRPr="00DD650A" w:rsidRDefault="00E92DC3" w:rsidP="00C7221D">
            <w:pPr>
              <w:rPr>
                <w:rFonts w:cs="Arial"/>
              </w:rPr>
            </w:pPr>
          </w:p>
        </w:tc>
        <w:tc>
          <w:tcPr>
            <w:tcW w:w="3137" w:type="dxa"/>
          </w:tcPr>
          <w:p w:rsidR="00E92DC3" w:rsidRPr="00DD650A" w:rsidRDefault="00E92DC3" w:rsidP="000F4E70">
            <w:pPr>
              <w:rPr>
                <w:rFonts w:cs="Arial"/>
              </w:rPr>
            </w:pPr>
            <w:r>
              <w:rPr>
                <w:rFonts w:cs="Arial"/>
              </w:rPr>
              <w:t xml:space="preserve">Show the clustered MSDTC </w:t>
            </w:r>
            <w:r w:rsidR="000F4E70">
              <w:rPr>
                <w:rFonts w:cs="Arial"/>
              </w:rPr>
              <w:t>roles</w:t>
            </w:r>
          </w:p>
        </w:tc>
        <w:tc>
          <w:tcPr>
            <w:tcW w:w="1708" w:type="dxa"/>
          </w:tcPr>
          <w:p w:rsidR="00E92DC3" w:rsidRDefault="00E92DC3" w:rsidP="00C7221D">
            <w:pPr>
              <w:autoSpaceDE w:val="0"/>
              <w:autoSpaceDN w:val="0"/>
              <w:adjustRightInd w:val="0"/>
              <w:spacing w:before="0" w:after="0" w:line="240" w:lineRule="auto"/>
              <w:rPr>
                <w:rFonts w:ascii="Consolas" w:eastAsia="Times New Roman" w:hAnsi="Consolas" w:cs="Consolas"/>
                <w:color w:val="0000FF"/>
                <w:kern w:val="0"/>
                <w:sz w:val="19"/>
                <w:szCs w:val="19"/>
              </w:rPr>
            </w:pPr>
            <w:r w:rsidRPr="00DD650A">
              <w:rPr>
                <w:rFonts w:cs="Arial"/>
                <w:b/>
              </w:rPr>
              <w:t></w:t>
            </w:r>
            <w:r w:rsidRPr="00DD650A">
              <w:rPr>
                <w:rFonts w:cs="Arial"/>
                <w:b/>
              </w:rPr>
              <w:tab/>
            </w:r>
            <w:r>
              <w:rPr>
                <w:rFonts w:ascii="Consolas" w:eastAsia="Times New Roman" w:hAnsi="Consolas" w:cs="Consolas"/>
                <w:color w:val="0000FF"/>
                <w:kern w:val="0"/>
                <w:sz w:val="19"/>
                <w:szCs w:val="19"/>
              </w:rPr>
              <w:t>Microsoft.MSDTC.6.3.Monitor.Clustered</w:t>
            </w:r>
            <w:r w:rsidR="000F4E70">
              <w:rPr>
                <w:rFonts w:ascii="Consolas" w:eastAsia="Times New Roman" w:hAnsi="Consolas" w:cs="Consolas"/>
                <w:color w:val="0000FF"/>
                <w:kern w:val="0"/>
                <w:sz w:val="19"/>
                <w:szCs w:val="19"/>
              </w:rPr>
              <w:t>Role</w:t>
            </w:r>
          </w:p>
          <w:p w:rsidR="00E92DC3" w:rsidRPr="00DD650A" w:rsidRDefault="00E92DC3" w:rsidP="00C7221D">
            <w:pPr>
              <w:pStyle w:val="BulletedList1"/>
              <w:numPr>
                <w:ilvl w:val="0"/>
                <w:numId w:val="0"/>
              </w:numPr>
              <w:tabs>
                <w:tab w:val="left" w:pos="360"/>
              </w:tabs>
              <w:spacing w:line="260" w:lineRule="exact"/>
              <w:ind w:left="360" w:hanging="360"/>
              <w:rPr>
                <w:rFonts w:cs="Arial"/>
              </w:rPr>
            </w:pPr>
          </w:p>
          <w:p w:rsidR="00E92DC3" w:rsidRPr="00DD650A" w:rsidRDefault="00E92DC3" w:rsidP="00C7221D">
            <w:pPr>
              <w:pStyle w:val="BulletedList1"/>
              <w:numPr>
                <w:ilvl w:val="0"/>
                <w:numId w:val="0"/>
              </w:numPr>
              <w:tabs>
                <w:tab w:val="left" w:pos="360"/>
              </w:tabs>
              <w:spacing w:line="260" w:lineRule="exact"/>
              <w:ind w:left="360" w:hanging="360"/>
              <w:rPr>
                <w:rFonts w:cs="Arial"/>
              </w:rPr>
            </w:pPr>
          </w:p>
        </w:tc>
      </w:tr>
    </w:tbl>
    <w:p w:rsidR="00E92DC3" w:rsidRPr="00DD650A" w:rsidRDefault="00E92DC3" w:rsidP="00E92DC3">
      <w:pPr>
        <w:pStyle w:val="TableSpacing"/>
        <w:rPr>
          <w:rFonts w:cs="Arial"/>
        </w:rPr>
      </w:pPr>
    </w:p>
    <w:p w:rsidR="00E92DC3" w:rsidRPr="00DD650A" w:rsidRDefault="00E92DC3" w:rsidP="00E92DC3">
      <w:pPr>
        <w:pStyle w:val="TableSpacing"/>
        <w:rPr>
          <w:rFonts w:cs="Arial"/>
        </w:rPr>
      </w:pPr>
    </w:p>
    <w:p w:rsidR="00E92DC3" w:rsidRDefault="00E92DC3" w:rsidP="00BA231E">
      <w:pPr>
        <w:pStyle w:val="DSTOC1-1"/>
      </w:pPr>
    </w:p>
    <w:p w:rsidR="00BA231E" w:rsidRDefault="00BA231E" w:rsidP="00BA231E">
      <w:pPr>
        <w:pStyle w:val="DSTOC1-1"/>
      </w:pPr>
      <w:bookmarkStart w:id="23" w:name="_Toc426725168"/>
      <w:r>
        <w:t>Appendix: Rules</w:t>
      </w:r>
      <w:bookmarkEnd w:id="22"/>
      <w:bookmarkEnd w:id="23"/>
    </w:p>
    <w:p w:rsidR="00BA231E" w:rsidRDefault="00BA231E" w:rsidP="00BA231E">
      <w:r>
        <w:t xml:space="preserve">The following tables list the rules from the Management Pack. </w:t>
      </w:r>
    </w:p>
    <w:p w:rsidR="00BA231E" w:rsidRDefault="00BA231E" w:rsidP="00BA231E">
      <w:pPr>
        <w:pStyle w:val="AlertLabel"/>
        <w:framePr w:wrap="notBeside"/>
      </w:pPr>
      <w:r>
        <w:t xml:space="preserve">Note </w:t>
      </w:r>
    </w:p>
    <w:p w:rsidR="00BA231E" w:rsidRDefault="00BA231E" w:rsidP="00BA231E">
      <w:pPr>
        <w:pStyle w:val="AlertText"/>
      </w:pPr>
      <w:r>
        <w:t>Be aware that some of these rules may create noise in your environment.</w:t>
      </w:r>
    </w:p>
    <w:p w:rsidR="00BA231E" w:rsidRDefault="00BA231E" w:rsidP="00BA231E">
      <w:pPr>
        <w:pStyle w:val="DSTOC1-3"/>
      </w:pPr>
      <w:bookmarkStart w:id="24" w:name="_Toc359334815"/>
      <w:bookmarkStart w:id="25" w:name="_Toc426725169"/>
      <w:r>
        <w:t>Rules</w:t>
      </w:r>
      <w:bookmarkEnd w:id="24"/>
      <w:bookmarkEnd w:id="25"/>
    </w:p>
    <w:p w:rsidR="00BA231E" w:rsidRDefault="00BA231E" w:rsidP="00BA231E">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090"/>
        <w:gridCol w:w="1231"/>
        <w:gridCol w:w="3306"/>
        <w:gridCol w:w="983"/>
      </w:tblGrid>
      <w:tr w:rsidR="002157B7" w:rsidRPr="00293220" w:rsidTr="00253B3A">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BA231E" w:rsidRPr="00293220" w:rsidRDefault="00BA231E" w:rsidP="00253B3A">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BA231E" w:rsidRPr="00293220" w:rsidRDefault="00BA231E" w:rsidP="00253B3A">
            <w:pPr>
              <w:keepNext/>
              <w:spacing w:line="240" w:lineRule="auto"/>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BA231E" w:rsidRPr="00293220" w:rsidRDefault="00BA231E" w:rsidP="00253B3A">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BA231E" w:rsidRPr="00293220" w:rsidRDefault="00BA231E" w:rsidP="00253B3A">
            <w:pPr>
              <w:keepNext/>
              <w:rPr>
                <w:b/>
                <w:sz w:val="18"/>
                <w:szCs w:val="18"/>
              </w:rPr>
            </w:pPr>
            <w:r w:rsidRPr="00293220">
              <w:rPr>
                <w:b/>
                <w:sz w:val="18"/>
                <w:szCs w:val="18"/>
              </w:rPr>
              <w:t>Enabled?</w:t>
            </w:r>
          </w:p>
        </w:tc>
      </w:tr>
      <w:tr w:rsidR="002157B7" w:rsidRPr="00293220" w:rsidTr="00253B3A">
        <w:tc>
          <w:tcPr>
            <w:tcW w:w="0" w:type="auto"/>
            <w:tcBorders>
              <w:top w:val="single" w:sz="6" w:space="0" w:color="808080"/>
            </w:tcBorders>
          </w:tcPr>
          <w:p w:rsidR="00BA231E" w:rsidRPr="00293220" w:rsidRDefault="002157B7" w:rsidP="00253B3A">
            <w:r>
              <w:t>Required file is missing from the System32 folder in Windows directory.</w:t>
            </w:r>
          </w:p>
        </w:tc>
        <w:tc>
          <w:tcPr>
            <w:tcW w:w="0" w:type="auto"/>
            <w:tcBorders>
              <w:top w:val="single" w:sz="6" w:space="0" w:color="808080"/>
            </w:tcBorders>
          </w:tcPr>
          <w:p w:rsidR="00BA231E" w:rsidRPr="00293220" w:rsidRDefault="00BA231E" w:rsidP="00253B3A">
            <w:r w:rsidRPr="00293220">
              <w:t>Event Collection</w:t>
            </w:r>
          </w:p>
        </w:tc>
        <w:tc>
          <w:tcPr>
            <w:tcW w:w="0" w:type="auto"/>
            <w:tcBorders>
              <w:top w:val="single" w:sz="6" w:space="0" w:color="808080"/>
            </w:tcBorders>
          </w:tcPr>
          <w:p w:rsidR="00BA231E" w:rsidRPr="00293220" w:rsidRDefault="00BA231E" w:rsidP="00BA231E">
            <w:r>
              <w:t>4143,4212,4213,4214,4129</w:t>
            </w:r>
          </w:p>
        </w:tc>
        <w:tc>
          <w:tcPr>
            <w:tcW w:w="0" w:type="auto"/>
            <w:tcBorders>
              <w:top w:val="single" w:sz="6" w:space="0" w:color="808080"/>
            </w:tcBorders>
          </w:tcPr>
          <w:p w:rsidR="00BA231E" w:rsidRPr="00293220" w:rsidRDefault="00BA231E" w:rsidP="00BA231E">
            <w:r>
              <w:t>Yes</w:t>
            </w:r>
          </w:p>
        </w:tc>
      </w:tr>
      <w:tr w:rsidR="002157B7" w:rsidRPr="00293220" w:rsidTr="00253B3A">
        <w:tc>
          <w:tcPr>
            <w:tcW w:w="0" w:type="auto"/>
            <w:tcBorders>
              <w:top w:val="single" w:sz="6" w:space="0" w:color="808080"/>
            </w:tcBorders>
          </w:tcPr>
          <w:p w:rsidR="00BA231E" w:rsidRPr="00293220" w:rsidRDefault="002157B7" w:rsidP="00253B3A">
            <w:r>
              <w:t>Confirm network connectivity and firewall setting.</w:t>
            </w:r>
          </w:p>
        </w:tc>
        <w:tc>
          <w:tcPr>
            <w:tcW w:w="0" w:type="auto"/>
            <w:tcBorders>
              <w:top w:val="single" w:sz="6" w:space="0" w:color="808080"/>
            </w:tcBorders>
          </w:tcPr>
          <w:p w:rsidR="00BA231E" w:rsidRPr="00293220" w:rsidRDefault="00BA231E" w:rsidP="00253B3A">
            <w:r w:rsidRPr="00293220">
              <w:t>Event Collection</w:t>
            </w:r>
          </w:p>
        </w:tc>
        <w:tc>
          <w:tcPr>
            <w:tcW w:w="0" w:type="auto"/>
            <w:tcBorders>
              <w:top w:val="single" w:sz="6" w:space="0" w:color="808080"/>
            </w:tcBorders>
          </w:tcPr>
          <w:p w:rsidR="00BA231E" w:rsidRPr="00293220" w:rsidRDefault="00BA231E" w:rsidP="00BA231E">
            <w:r>
              <w:t>4358,4359</w:t>
            </w:r>
          </w:p>
        </w:tc>
        <w:tc>
          <w:tcPr>
            <w:tcW w:w="0" w:type="auto"/>
            <w:tcBorders>
              <w:top w:val="single" w:sz="6" w:space="0" w:color="808080"/>
            </w:tcBorders>
          </w:tcPr>
          <w:p w:rsidR="00BA231E" w:rsidRPr="00293220" w:rsidRDefault="00BA231E" w:rsidP="00253B3A">
            <w:r>
              <w:t>Yes</w:t>
            </w:r>
          </w:p>
        </w:tc>
      </w:tr>
      <w:tr w:rsidR="002157B7" w:rsidRPr="00293220" w:rsidTr="00253B3A">
        <w:tc>
          <w:tcPr>
            <w:tcW w:w="0" w:type="auto"/>
            <w:tcBorders>
              <w:top w:val="single" w:sz="6" w:space="0" w:color="808080"/>
            </w:tcBorders>
          </w:tcPr>
          <w:p w:rsidR="00BA231E" w:rsidRPr="00293220" w:rsidRDefault="002157B7" w:rsidP="002157B7">
            <w:r>
              <w:t>System reported an unexpected error condition. Reinstall MSDTC to resolve it.</w:t>
            </w:r>
          </w:p>
        </w:tc>
        <w:tc>
          <w:tcPr>
            <w:tcW w:w="0" w:type="auto"/>
            <w:tcBorders>
              <w:top w:val="single" w:sz="6" w:space="0" w:color="808080"/>
            </w:tcBorders>
          </w:tcPr>
          <w:p w:rsidR="00BA231E" w:rsidRPr="00293220" w:rsidRDefault="00BA231E" w:rsidP="00253B3A">
            <w:r w:rsidRPr="00293220">
              <w:t>Event Collection</w:t>
            </w:r>
          </w:p>
        </w:tc>
        <w:tc>
          <w:tcPr>
            <w:tcW w:w="0" w:type="auto"/>
            <w:tcBorders>
              <w:top w:val="single" w:sz="6" w:space="0" w:color="808080"/>
            </w:tcBorders>
          </w:tcPr>
          <w:p w:rsidR="00BA231E" w:rsidRPr="00293220" w:rsidRDefault="00BA231E" w:rsidP="00253B3A">
            <w:r>
              <w:t>4418</w:t>
            </w:r>
          </w:p>
        </w:tc>
        <w:tc>
          <w:tcPr>
            <w:tcW w:w="0" w:type="auto"/>
            <w:tcBorders>
              <w:top w:val="single" w:sz="6" w:space="0" w:color="808080"/>
            </w:tcBorders>
          </w:tcPr>
          <w:p w:rsidR="00BA231E" w:rsidRPr="00293220" w:rsidRDefault="00BA231E" w:rsidP="00253B3A">
            <w:r>
              <w:t>Yes</w:t>
            </w:r>
          </w:p>
        </w:tc>
      </w:tr>
      <w:tr w:rsidR="002157B7" w:rsidRPr="00293220" w:rsidTr="00253B3A">
        <w:tc>
          <w:tcPr>
            <w:tcW w:w="0" w:type="auto"/>
            <w:tcBorders>
              <w:top w:val="single" w:sz="6" w:space="0" w:color="808080"/>
            </w:tcBorders>
          </w:tcPr>
          <w:p w:rsidR="00BA231E" w:rsidRPr="00293220" w:rsidRDefault="002157B7" w:rsidP="00253B3A">
            <w:r>
              <w:t>The service must be restarted or missing files.</w:t>
            </w:r>
          </w:p>
        </w:tc>
        <w:tc>
          <w:tcPr>
            <w:tcW w:w="0" w:type="auto"/>
            <w:tcBorders>
              <w:top w:val="single" w:sz="6" w:space="0" w:color="808080"/>
            </w:tcBorders>
          </w:tcPr>
          <w:p w:rsidR="00BA231E" w:rsidRPr="00293220" w:rsidRDefault="00BA231E" w:rsidP="00253B3A">
            <w:r w:rsidRPr="00293220">
              <w:t>Event Collection</w:t>
            </w:r>
          </w:p>
        </w:tc>
        <w:tc>
          <w:tcPr>
            <w:tcW w:w="0" w:type="auto"/>
            <w:tcBorders>
              <w:top w:val="single" w:sz="6" w:space="0" w:color="808080"/>
            </w:tcBorders>
          </w:tcPr>
          <w:p w:rsidR="00BA231E" w:rsidRPr="00293220" w:rsidRDefault="00BA231E" w:rsidP="00253B3A">
            <w:r>
              <w:t>4424,4228</w:t>
            </w:r>
          </w:p>
        </w:tc>
        <w:tc>
          <w:tcPr>
            <w:tcW w:w="0" w:type="auto"/>
            <w:tcBorders>
              <w:top w:val="single" w:sz="6" w:space="0" w:color="808080"/>
            </w:tcBorders>
          </w:tcPr>
          <w:p w:rsidR="00BA231E" w:rsidRPr="00293220" w:rsidRDefault="002F57E9" w:rsidP="00253B3A">
            <w:r>
              <w:t>Yes</w:t>
            </w:r>
          </w:p>
        </w:tc>
      </w:tr>
      <w:tr w:rsidR="002157B7" w:rsidRPr="00293220" w:rsidTr="00253B3A">
        <w:tc>
          <w:tcPr>
            <w:tcW w:w="0" w:type="auto"/>
            <w:tcBorders>
              <w:top w:val="single" w:sz="6" w:space="0" w:color="808080"/>
            </w:tcBorders>
          </w:tcPr>
          <w:p w:rsidR="00BA231E" w:rsidRPr="00293220" w:rsidRDefault="002157B7" w:rsidP="002157B7">
            <w:r>
              <w:t>Check low-resource condition.</w:t>
            </w:r>
          </w:p>
        </w:tc>
        <w:tc>
          <w:tcPr>
            <w:tcW w:w="0" w:type="auto"/>
            <w:tcBorders>
              <w:top w:val="single" w:sz="6" w:space="0" w:color="808080"/>
            </w:tcBorders>
          </w:tcPr>
          <w:p w:rsidR="00BA231E" w:rsidRPr="00293220" w:rsidRDefault="00BA231E" w:rsidP="00BA231E">
            <w:r w:rsidRPr="00293220">
              <w:t>Event Collection</w:t>
            </w:r>
          </w:p>
        </w:tc>
        <w:tc>
          <w:tcPr>
            <w:tcW w:w="0" w:type="auto"/>
            <w:tcBorders>
              <w:top w:val="single" w:sz="6" w:space="0" w:color="808080"/>
            </w:tcBorders>
          </w:tcPr>
          <w:p w:rsidR="00BA231E" w:rsidRPr="00293220" w:rsidRDefault="00BA231E" w:rsidP="00BA231E">
            <w:r>
              <w:t>4425</w:t>
            </w:r>
          </w:p>
        </w:tc>
        <w:tc>
          <w:tcPr>
            <w:tcW w:w="0" w:type="auto"/>
            <w:tcBorders>
              <w:top w:val="single" w:sz="6" w:space="0" w:color="808080"/>
            </w:tcBorders>
          </w:tcPr>
          <w:p w:rsidR="00BA231E" w:rsidRPr="00293220" w:rsidRDefault="002F57E9" w:rsidP="00BA231E">
            <w:r>
              <w:t>Yes</w:t>
            </w:r>
          </w:p>
        </w:tc>
      </w:tr>
      <w:tr w:rsidR="002157B7" w:rsidRPr="00293220" w:rsidTr="00253B3A">
        <w:tc>
          <w:tcPr>
            <w:tcW w:w="0" w:type="auto"/>
            <w:tcBorders>
              <w:top w:val="single" w:sz="6" w:space="0" w:color="808080"/>
            </w:tcBorders>
          </w:tcPr>
          <w:p w:rsidR="00BA231E" w:rsidRPr="00293220" w:rsidRDefault="00BA231E" w:rsidP="00BA231E">
            <w:r>
              <w:t>Restart MSDTC</w:t>
            </w:r>
          </w:p>
        </w:tc>
        <w:tc>
          <w:tcPr>
            <w:tcW w:w="0" w:type="auto"/>
            <w:tcBorders>
              <w:top w:val="single" w:sz="6" w:space="0" w:color="808080"/>
            </w:tcBorders>
          </w:tcPr>
          <w:p w:rsidR="00BA231E" w:rsidRPr="00293220" w:rsidRDefault="00BA231E" w:rsidP="00BA231E">
            <w:r w:rsidRPr="00293220">
              <w:t>Event Collection</w:t>
            </w:r>
          </w:p>
        </w:tc>
        <w:tc>
          <w:tcPr>
            <w:tcW w:w="0" w:type="auto"/>
            <w:tcBorders>
              <w:top w:val="single" w:sz="6" w:space="0" w:color="808080"/>
            </w:tcBorders>
          </w:tcPr>
          <w:p w:rsidR="00BA231E" w:rsidRDefault="00BA231E" w:rsidP="00BA231E">
            <w:pPr>
              <w:autoSpaceDE w:val="0"/>
              <w:autoSpaceDN w:val="0"/>
              <w:adjustRightInd w:val="0"/>
              <w:spacing w:before="0" w:after="0" w:line="240" w:lineRule="auto"/>
              <w:rPr>
                <w:rFonts w:ascii="Consolas" w:eastAsia="Times New Roman" w:hAnsi="Consolas" w:cs="Consolas"/>
                <w:kern w:val="0"/>
                <w:sz w:val="19"/>
                <w:szCs w:val="19"/>
              </w:rPr>
            </w:pPr>
            <w:r>
              <w:rPr>
                <w:rFonts w:ascii="Consolas" w:eastAsia="Times New Roman" w:hAnsi="Consolas" w:cs="Consolas"/>
                <w:kern w:val="0"/>
                <w:sz w:val="19"/>
                <w:szCs w:val="19"/>
              </w:rPr>
              <w:t>4363,4367,4368,4370,4155,4168,</w:t>
            </w:r>
          </w:p>
          <w:p w:rsidR="00BA231E" w:rsidRDefault="00BA231E" w:rsidP="00BA231E">
            <w:pPr>
              <w:autoSpaceDE w:val="0"/>
              <w:autoSpaceDN w:val="0"/>
              <w:adjustRightInd w:val="0"/>
              <w:spacing w:before="0" w:after="0" w:line="240" w:lineRule="auto"/>
              <w:rPr>
                <w:rFonts w:ascii="Consolas" w:eastAsia="Times New Roman" w:hAnsi="Consolas" w:cs="Consolas"/>
                <w:kern w:val="0"/>
                <w:sz w:val="19"/>
                <w:szCs w:val="19"/>
              </w:rPr>
            </w:pPr>
            <w:r>
              <w:rPr>
                <w:rFonts w:ascii="Consolas" w:eastAsia="Times New Roman" w:hAnsi="Consolas" w:cs="Consolas"/>
                <w:kern w:val="0"/>
                <w:sz w:val="19"/>
                <w:szCs w:val="19"/>
              </w:rPr>
              <w:t>4169,4170,4209,4229,4230,4233,</w:t>
            </w:r>
          </w:p>
          <w:p w:rsidR="00BA231E" w:rsidRDefault="00BA231E" w:rsidP="00BA231E">
            <w:pPr>
              <w:autoSpaceDE w:val="0"/>
              <w:autoSpaceDN w:val="0"/>
              <w:adjustRightInd w:val="0"/>
              <w:spacing w:before="0" w:after="0" w:line="240" w:lineRule="auto"/>
              <w:rPr>
                <w:rFonts w:ascii="Consolas" w:eastAsia="Times New Roman" w:hAnsi="Consolas" w:cs="Consolas"/>
                <w:kern w:val="0"/>
                <w:sz w:val="19"/>
                <w:szCs w:val="19"/>
              </w:rPr>
            </w:pPr>
            <w:r>
              <w:rPr>
                <w:rFonts w:ascii="Consolas" w:eastAsia="Times New Roman" w:hAnsi="Consolas" w:cs="Consolas"/>
                <w:kern w:val="0"/>
                <w:sz w:val="19"/>
                <w:szCs w:val="19"/>
              </w:rPr>
              <w:t>4355,4356,4433,4434,4435,4436,</w:t>
            </w:r>
          </w:p>
          <w:p w:rsidR="00BA231E" w:rsidRDefault="00BA231E" w:rsidP="00BA231E">
            <w:pPr>
              <w:autoSpaceDE w:val="0"/>
              <w:autoSpaceDN w:val="0"/>
              <w:adjustRightInd w:val="0"/>
              <w:spacing w:before="0" w:after="0" w:line="240" w:lineRule="auto"/>
              <w:rPr>
                <w:rFonts w:ascii="Consolas" w:eastAsia="Times New Roman" w:hAnsi="Consolas" w:cs="Consolas"/>
                <w:kern w:val="0"/>
                <w:sz w:val="19"/>
                <w:szCs w:val="19"/>
              </w:rPr>
            </w:pPr>
            <w:r>
              <w:rPr>
                <w:rFonts w:ascii="Consolas" w:eastAsia="Times New Roman" w:hAnsi="Consolas" w:cs="Consolas"/>
                <w:kern w:val="0"/>
                <w:sz w:val="19"/>
                <w:szCs w:val="19"/>
              </w:rPr>
              <w:t>4441,4455,4456,53321</w:t>
            </w:r>
          </w:p>
          <w:p w:rsidR="00BA231E" w:rsidRPr="00293220" w:rsidRDefault="00BA231E" w:rsidP="00BA231E"/>
        </w:tc>
        <w:tc>
          <w:tcPr>
            <w:tcW w:w="0" w:type="auto"/>
            <w:tcBorders>
              <w:top w:val="single" w:sz="6" w:space="0" w:color="808080"/>
            </w:tcBorders>
          </w:tcPr>
          <w:p w:rsidR="00BA231E" w:rsidRPr="00293220" w:rsidRDefault="002F57E9" w:rsidP="00BA231E">
            <w:r>
              <w:t>Yes</w:t>
            </w:r>
          </w:p>
        </w:tc>
      </w:tr>
    </w:tbl>
    <w:p w:rsidR="00BA231E" w:rsidRDefault="00BA231E" w:rsidP="00BA231E"/>
    <w:p w:rsidR="007E73C8" w:rsidRPr="00DD650A" w:rsidRDefault="007E73C8" w:rsidP="007E73C8">
      <w:pPr>
        <w:pStyle w:val="DSTOC3-0"/>
        <w:rPr>
          <w:rFonts w:cs="Arial"/>
        </w:rPr>
      </w:pPr>
    </w:p>
    <w:p w:rsidR="001D5F30" w:rsidRDefault="001D5F30" w:rsidP="00B447BE">
      <w:pPr>
        <w:rPr>
          <w:rFonts w:eastAsiaTheme="minorEastAsia" w:cs="Arial"/>
          <w:lang w:eastAsia="zh-CN"/>
        </w:rPr>
      </w:pPr>
    </w:p>
    <w:p w:rsidR="00642F1A" w:rsidRPr="00DD650A" w:rsidRDefault="00642F1A" w:rsidP="00B447BE">
      <w:pPr>
        <w:rPr>
          <w:rFonts w:eastAsiaTheme="minorEastAsia" w:cs="Arial"/>
          <w:lang w:eastAsia="zh-CN"/>
        </w:rPr>
      </w:pPr>
    </w:p>
    <w:sectPr w:rsidR="00642F1A" w:rsidRPr="00DD650A" w:rsidSect="001D5F30">
      <w:headerReference w:type="default" r:id="rId32"/>
      <w:footerReference w:type="default" r:id="rId3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79" w:rsidRDefault="00D53879">
      <w:r>
        <w:separator/>
      </w:r>
    </w:p>
    <w:p w:rsidR="00D53879" w:rsidRDefault="00D53879"/>
  </w:endnote>
  <w:endnote w:type="continuationSeparator" w:id="0">
    <w:p w:rsidR="00D53879" w:rsidRDefault="00D53879">
      <w:r>
        <w:continuationSeparator/>
      </w:r>
    </w:p>
    <w:p w:rsidR="00D53879" w:rsidRDefault="00D53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FF" w:rsidRDefault="002279FF" w:rsidP="001D5F30">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FF" w:rsidRDefault="002279FF" w:rsidP="001D5F30">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FF" w:rsidRDefault="002279FF"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0A8">
      <w:rPr>
        <w:rStyle w:val="PageNumber"/>
        <w:noProof/>
      </w:rPr>
      <w:t>15</w:t>
    </w:r>
    <w:r>
      <w:rPr>
        <w:rStyle w:val="PageNumber"/>
      </w:rPr>
      <w:fldChar w:fldCharType="end"/>
    </w:r>
  </w:p>
  <w:p w:rsidR="002279FF" w:rsidRDefault="002279FF" w:rsidP="001D5F3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79" w:rsidRDefault="00D53879">
      <w:r>
        <w:separator/>
      </w:r>
    </w:p>
    <w:p w:rsidR="00D53879" w:rsidRDefault="00D53879"/>
  </w:footnote>
  <w:footnote w:type="continuationSeparator" w:id="0">
    <w:p w:rsidR="00D53879" w:rsidRDefault="00D53879">
      <w:r>
        <w:continuationSeparator/>
      </w:r>
    </w:p>
    <w:p w:rsidR="00D53879" w:rsidRDefault="00D538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FF" w:rsidRDefault="002279FF" w:rsidP="001D5F3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D07B6"/>
    <w:multiLevelType w:val="multilevel"/>
    <w:tmpl w:val="2988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BA763E"/>
    <w:multiLevelType w:val="multilevel"/>
    <w:tmpl w:val="0DD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8933BC"/>
    <w:multiLevelType w:val="multilevel"/>
    <w:tmpl w:val="039E0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B783090"/>
    <w:multiLevelType w:val="multilevel"/>
    <w:tmpl w:val="8F26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447032E6"/>
    <w:multiLevelType w:val="multilevel"/>
    <w:tmpl w:val="ADEC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3"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D76E96"/>
    <w:multiLevelType w:val="multilevel"/>
    <w:tmpl w:val="A70283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6C787460"/>
    <w:multiLevelType w:val="multilevel"/>
    <w:tmpl w:val="B5A6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8547C92"/>
    <w:multiLevelType w:val="multilevel"/>
    <w:tmpl w:val="67B6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94832"/>
    <w:multiLevelType w:val="multilevel"/>
    <w:tmpl w:val="AFD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20B5C"/>
    <w:multiLevelType w:val="multilevel"/>
    <w:tmpl w:val="DAC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32"/>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2"/>
  </w:num>
  <w:num w:numId="18">
    <w:abstractNumId w:val="37"/>
  </w:num>
  <w:num w:numId="19">
    <w:abstractNumId w:val="1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17"/>
  </w:num>
  <w:num w:numId="28">
    <w:abstractNumId w:val="15"/>
  </w:num>
  <w:num w:numId="29">
    <w:abstractNumId w:val="28"/>
  </w:num>
  <w:num w:numId="30">
    <w:abstractNumId w:val="27"/>
  </w:num>
  <w:num w:numId="31">
    <w:abstractNumId w:val="23"/>
  </w:num>
  <w:num w:numId="32">
    <w:abstractNumId w:val="31"/>
  </w:num>
  <w:num w:numId="33">
    <w:abstractNumId w:val="26"/>
  </w:num>
  <w:num w:numId="34">
    <w:abstractNumId w:val="35"/>
  </w:num>
  <w:num w:numId="35">
    <w:abstractNumId w:val="36"/>
  </w:num>
  <w:num w:numId="36">
    <w:abstractNumId w:val="34"/>
  </w:num>
  <w:num w:numId="37">
    <w:abstractNumId w:val="14"/>
  </w:num>
  <w:num w:numId="38">
    <w:abstractNumId w:val="10"/>
  </w:num>
  <w:num w:numId="39">
    <w:abstractNumId w:val="21"/>
  </w:num>
  <w:num w:numId="40">
    <w:abstractNumId w:val="30"/>
  </w:num>
  <w:num w:numId="41">
    <w:abstractNumId w:val="16"/>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30"/>
    <w:rsid w:val="00000947"/>
    <w:rsid w:val="00003423"/>
    <w:rsid w:val="000105B5"/>
    <w:rsid w:val="00022E8D"/>
    <w:rsid w:val="000279F4"/>
    <w:rsid w:val="000315C1"/>
    <w:rsid w:val="00037727"/>
    <w:rsid w:val="000450A8"/>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4E70"/>
    <w:rsid w:val="000F7E73"/>
    <w:rsid w:val="00100CBE"/>
    <w:rsid w:val="00101005"/>
    <w:rsid w:val="00103526"/>
    <w:rsid w:val="001073E3"/>
    <w:rsid w:val="00111E14"/>
    <w:rsid w:val="00123004"/>
    <w:rsid w:val="0012634E"/>
    <w:rsid w:val="001265A8"/>
    <w:rsid w:val="00127D8D"/>
    <w:rsid w:val="00134C36"/>
    <w:rsid w:val="00143B67"/>
    <w:rsid w:val="00146B9B"/>
    <w:rsid w:val="00150EB1"/>
    <w:rsid w:val="00151AD0"/>
    <w:rsid w:val="00162E0A"/>
    <w:rsid w:val="00164119"/>
    <w:rsid w:val="00166175"/>
    <w:rsid w:val="0017463F"/>
    <w:rsid w:val="001757E3"/>
    <w:rsid w:val="001819E2"/>
    <w:rsid w:val="00190763"/>
    <w:rsid w:val="00197055"/>
    <w:rsid w:val="001A5C36"/>
    <w:rsid w:val="001A7150"/>
    <w:rsid w:val="001B06BF"/>
    <w:rsid w:val="001B4ADA"/>
    <w:rsid w:val="001C2FEA"/>
    <w:rsid w:val="001C4126"/>
    <w:rsid w:val="001C5BD7"/>
    <w:rsid w:val="001D0A33"/>
    <w:rsid w:val="001D23E6"/>
    <w:rsid w:val="001D5F30"/>
    <w:rsid w:val="001E0BEE"/>
    <w:rsid w:val="001F2F9D"/>
    <w:rsid w:val="001F4758"/>
    <w:rsid w:val="001F51CF"/>
    <w:rsid w:val="002065DF"/>
    <w:rsid w:val="00215569"/>
    <w:rsid w:val="002157B7"/>
    <w:rsid w:val="00221094"/>
    <w:rsid w:val="002279FF"/>
    <w:rsid w:val="00227D12"/>
    <w:rsid w:val="00231E98"/>
    <w:rsid w:val="0023279D"/>
    <w:rsid w:val="00232EA3"/>
    <w:rsid w:val="00234A70"/>
    <w:rsid w:val="002506C8"/>
    <w:rsid w:val="00250D8E"/>
    <w:rsid w:val="00253B3A"/>
    <w:rsid w:val="002572AE"/>
    <w:rsid w:val="0026173D"/>
    <w:rsid w:val="00266675"/>
    <w:rsid w:val="00267A96"/>
    <w:rsid w:val="00274A4C"/>
    <w:rsid w:val="002758FF"/>
    <w:rsid w:val="00283545"/>
    <w:rsid w:val="002A5345"/>
    <w:rsid w:val="002B2D7E"/>
    <w:rsid w:val="002B433B"/>
    <w:rsid w:val="002B4443"/>
    <w:rsid w:val="002B49B5"/>
    <w:rsid w:val="002B6F75"/>
    <w:rsid w:val="002B780E"/>
    <w:rsid w:val="002C1A21"/>
    <w:rsid w:val="002C29BE"/>
    <w:rsid w:val="002D7919"/>
    <w:rsid w:val="002E0C39"/>
    <w:rsid w:val="002E3A79"/>
    <w:rsid w:val="002F57E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A4C0B"/>
    <w:rsid w:val="003B39C3"/>
    <w:rsid w:val="003B56B0"/>
    <w:rsid w:val="003C310E"/>
    <w:rsid w:val="003C625C"/>
    <w:rsid w:val="003D172C"/>
    <w:rsid w:val="003D4926"/>
    <w:rsid w:val="003F3BD0"/>
    <w:rsid w:val="003F6D7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626D4"/>
    <w:rsid w:val="00471B14"/>
    <w:rsid w:val="00473FA6"/>
    <w:rsid w:val="004755E4"/>
    <w:rsid w:val="00476C2E"/>
    <w:rsid w:val="004849D3"/>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57BF"/>
    <w:rsid w:val="00557059"/>
    <w:rsid w:val="0055768F"/>
    <w:rsid w:val="00557EDC"/>
    <w:rsid w:val="005623C3"/>
    <w:rsid w:val="005645BE"/>
    <w:rsid w:val="00565CB8"/>
    <w:rsid w:val="00566C30"/>
    <w:rsid w:val="00571B93"/>
    <w:rsid w:val="005738C1"/>
    <w:rsid w:val="0058274B"/>
    <w:rsid w:val="00584349"/>
    <w:rsid w:val="00591525"/>
    <w:rsid w:val="005928D3"/>
    <w:rsid w:val="00596EB0"/>
    <w:rsid w:val="005A2314"/>
    <w:rsid w:val="005A2A5B"/>
    <w:rsid w:val="005A4BB2"/>
    <w:rsid w:val="005C39D3"/>
    <w:rsid w:val="005C79A9"/>
    <w:rsid w:val="005D5A74"/>
    <w:rsid w:val="005D73CF"/>
    <w:rsid w:val="005D7D69"/>
    <w:rsid w:val="005F410D"/>
    <w:rsid w:val="005F54AF"/>
    <w:rsid w:val="005F71C6"/>
    <w:rsid w:val="005F7EE5"/>
    <w:rsid w:val="00621E47"/>
    <w:rsid w:val="00622316"/>
    <w:rsid w:val="006228A8"/>
    <w:rsid w:val="00622DB0"/>
    <w:rsid w:val="006318C6"/>
    <w:rsid w:val="00636C8D"/>
    <w:rsid w:val="00637DA7"/>
    <w:rsid w:val="00640D39"/>
    <w:rsid w:val="00642F1A"/>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619F"/>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B53FE"/>
    <w:rsid w:val="007C5888"/>
    <w:rsid w:val="007C7206"/>
    <w:rsid w:val="007D70D0"/>
    <w:rsid w:val="007E36E2"/>
    <w:rsid w:val="007E39EB"/>
    <w:rsid w:val="007E73C8"/>
    <w:rsid w:val="007F7D0D"/>
    <w:rsid w:val="007F7EBE"/>
    <w:rsid w:val="00803BB3"/>
    <w:rsid w:val="0080449F"/>
    <w:rsid w:val="008107E0"/>
    <w:rsid w:val="00817B56"/>
    <w:rsid w:val="00820103"/>
    <w:rsid w:val="00820B8F"/>
    <w:rsid w:val="00821AB5"/>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C1B77"/>
    <w:rsid w:val="008D3B02"/>
    <w:rsid w:val="008D79A7"/>
    <w:rsid w:val="008E3488"/>
    <w:rsid w:val="008E4E6B"/>
    <w:rsid w:val="008F6A46"/>
    <w:rsid w:val="00902719"/>
    <w:rsid w:val="00914338"/>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1937"/>
    <w:rsid w:val="0096220E"/>
    <w:rsid w:val="00965276"/>
    <w:rsid w:val="00972A4C"/>
    <w:rsid w:val="00973E7C"/>
    <w:rsid w:val="00976080"/>
    <w:rsid w:val="00976F68"/>
    <w:rsid w:val="009812AA"/>
    <w:rsid w:val="00983EF3"/>
    <w:rsid w:val="009845A3"/>
    <w:rsid w:val="0098591C"/>
    <w:rsid w:val="009905F4"/>
    <w:rsid w:val="00991CB2"/>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743AB"/>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A4C"/>
    <w:rsid w:val="00B82F15"/>
    <w:rsid w:val="00B834C5"/>
    <w:rsid w:val="00B8669D"/>
    <w:rsid w:val="00B8704B"/>
    <w:rsid w:val="00B9488D"/>
    <w:rsid w:val="00B94D94"/>
    <w:rsid w:val="00B9549F"/>
    <w:rsid w:val="00BA231E"/>
    <w:rsid w:val="00BA5626"/>
    <w:rsid w:val="00BA7C41"/>
    <w:rsid w:val="00BC7458"/>
    <w:rsid w:val="00BC7A9D"/>
    <w:rsid w:val="00BD3AAB"/>
    <w:rsid w:val="00BD498F"/>
    <w:rsid w:val="00BE3F4C"/>
    <w:rsid w:val="00BE661B"/>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21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036"/>
    <w:rsid w:val="00D43ED1"/>
    <w:rsid w:val="00D50CEF"/>
    <w:rsid w:val="00D53879"/>
    <w:rsid w:val="00D571AC"/>
    <w:rsid w:val="00D60132"/>
    <w:rsid w:val="00D60D1A"/>
    <w:rsid w:val="00D610B8"/>
    <w:rsid w:val="00D62954"/>
    <w:rsid w:val="00D6378D"/>
    <w:rsid w:val="00D640C8"/>
    <w:rsid w:val="00D679E3"/>
    <w:rsid w:val="00D7365B"/>
    <w:rsid w:val="00D755F9"/>
    <w:rsid w:val="00D75975"/>
    <w:rsid w:val="00D82762"/>
    <w:rsid w:val="00D82AC3"/>
    <w:rsid w:val="00D83A30"/>
    <w:rsid w:val="00D843A8"/>
    <w:rsid w:val="00D870CD"/>
    <w:rsid w:val="00D87E4C"/>
    <w:rsid w:val="00D90D7E"/>
    <w:rsid w:val="00D916A7"/>
    <w:rsid w:val="00D9239F"/>
    <w:rsid w:val="00D93A51"/>
    <w:rsid w:val="00D95B6C"/>
    <w:rsid w:val="00D961A8"/>
    <w:rsid w:val="00D96AC6"/>
    <w:rsid w:val="00D97729"/>
    <w:rsid w:val="00DB0B08"/>
    <w:rsid w:val="00DC1927"/>
    <w:rsid w:val="00DD0448"/>
    <w:rsid w:val="00DD068D"/>
    <w:rsid w:val="00DD5F29"/>
    <w:rsid w:val="00DD618C"/>
    <w:rsid w:val="00DD650A"/>
    <w:rsid w:val="00DD6577"/>
    <w:rsid w:val="00DF0577"/>
    <w:rsid w:val="00DF7C7D"/>
    <w:rsid w:val="00E04901"/>
    <w:rsid w:val="00E04D2C"/>
    <w:rsid w:val="00E05FEC"/>
    <w:rsid w:val="00E0783F"/>
    <w:rsid w:val="00E200CF"/>
    <w:rsid w:val="00E23603"/>
    <w:rsid w:val="00E23F4B"/>
    <w:rsid w:val="00E2456D"/>
    <w:rsid w:val="00E270D7"/>
    <w:rsid w:val="00E324D4"/>
    <w:rsid w:val="00E33390"/>
    <w:rsid w:val="00E355A1"/>
    <w:rsid w:val="00E47E72"/>
    <w:rsid w:val="00E54586"/>
    <w:rsid w:val="00E54851"/>
    <w:rsid w:val="00E54A14"/>
    <w:rsid w:val="00E57C17"/>
    <w:rsid w:val="00E62F1F"/>
    <w:rsid w:val="00E748DA"/>
    <w:rsid w:val="00E7511A"/>
    <w:rsid w:val="00E7747D"/>
    <w:rsid w:val="00E80F5D"/>
    <w:rsid w:val="00E816B6"/>
    <w:rsid w:val="00E81D9F"/>
    <w:rsid w:val="00E86583"/>
    <w:rsid w:val="00E92DC3"/>
    <w:rsid w:val="00E9309D"/>
    <w:rsid w:val="00E930B2"/>
    <w:rsid w:val="00E93C5B"/>
    <w:rsid w:val="00E94449"/>
    <w:rsid w:val="00EA2551"/>
    <w:rsid w:val="00EA43BF"/>
    <w:rsid w:val="00EC3C03"/>
    <w:rsid w:val="00EC62D4"/>
    <w:rsid w:val="00EE50E7"/>
    <w:rsid w:val="00EF0430"/>
    <w:rsid w:val="00EF54D9"/>
    <w:rsid w:val="00F02362"/>
    <w:rsid w:val="00F0570B"/>
    <w:rsid w:val="00F07B9A"/>
    <w:rsid w:val="00F10FD4"/>
    <w:rsid w:val="00F1340E"/>
    <w:rsid w:val="00F31B8A"/>
    <w:rsid w:val="00F32CFE"/>
    <w:rsid w:val="00F33B74"/>
    <w:rsid w:val="00F34786"/>
    <w:rsid w:val="00F352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uiPriority w:val="20"/>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link w:val="HTMLPreformattedChar"/>
    <w:uiPriority w:val="99"/>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uiPriority w:val="22"/>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 w:type="character" w:customStyle="1" w:styleId="HTMLPreformattedChar">
    <w:name w:val="HTML Preformatted Char"/>
    <w:basedOn w:val="DefaultParagraphFont"/>
    <w:link w:val="HTMLPreformatted"/>
    <w:uiPriority w:val="99"/>
    <w:rsid w:val="00DD650A"/>
    <w:rPr>
      <w:rFonts w:ascii="Courier New" w:eastAsia="SimSun" w:hAnsi="Courier New"/>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879">
      <w:bodyDiv w:val="1"/>
      <w:marLeft w:val="0"/>
      <w:marRight w:val="0"/>
      <w:marTop w:val="0"/>
      <w:marBottom w:val="0"/>
      <w:divBdr>
        <w:top w:val="none" w:sz="0" w:space="0" w:color="auto"/>
        <w:left w:val="none" w:sz="0" w:space="0" w:color="auto"/>
        <w:bottom w:val="none" w:sz="0" w:space="0" w:color="auto"/>
        <w:right w:val="none" w:sz="0" w:space="0" w:color="auto"/>
      </w:divBdr>
      <w:divsChild>
        <w:div w:id="1016613012">
          <w:marLeft w:val="0"/>
          <w:marRight w:val="0"/>
          <w:marTop w:val="0"/>
          <w:marBottom w:val="0"/>
          <w:divBdr>
            <w:top w:val="none" w:sz="0" w:space="0" w:color="auto"/>
            <w:left w:val="none" w:sz="0" w:space="0" w:color="auto"/>
            <w:bottom w:val="none" w:sz="0" w:space="0" w:color="auto"/>
            <w:right w:val="none" w:sz="0" w:space="0" w:color="auto"/>
          </w:divBdr>
          <w:divsChild>
            <w:div w:id="449862554">
              <w:marLeft w:val="0"/>
              <w:marRight w:val="0"/>
              <w:marTop w:val="0"/>
              <w:marBottom w:val="0"/>
              <w:divBdr>
                <w:top w:val="none" w:sz="0" w:space="0" w:color="auto"/>
                <w:left w:val="none" w:sz="0" w:space="0" w:color="auto"/>
                <w:bottom w:val="none" w:sz="0" w:space="0" w:color="auto"/>
                <w:right w:val="none" w:sz="0" w:space="0" w:color="auto"/>
              </w:divBdr>
              <w:divsChild>
                <w:div w:id="152841760">
                  <w:marLeft w:val="4200"/>
                  <w:marRight w:val="0"/>
                  <w:marTop w:val="0"/>
                  <w:marBottom w:val="0"/>
                  <w:divBdr>
                    <w:top w:val="none" w:sz="0" w:space="0" w:color="auto"/>
                    <w:left w:val="none" w:sz="0" w:space="0" w:color="auto"/>
                    <w:bottom w:val="none" w:sz="0" w:space="0" w:color="auto"/>
                    <w:right w:val="none" w:sz="0" w:space="0" w:color="auto"/>
                  </w:divBdr>
                  <w:divsChild>
                    <w:div w:id="356927663">
                      <w:marLeft w:val="0"/>
                      <w:marRight w:val="0"/>
                      <w:marTop w:val="0"/>
                      <w:marBottom w:val="0"/>
                      <w:divBdr>
                        <w:top w:val="none" w:sz="0" w:space="0" w:color="auto"/>
                        <w:left w:val="none" w:sz="0" w:space="0" w:color="auto"/>
                        <w:bottom w:val="none" w:sz="0" w:space="0" w:color="auto"/>
                        <w:right w:val="none" w:sz="0" w:space="0" w:color="auto"/>
                      </w:divBdr>
                      <w:divsChild>
                        <w:div w:id="1660575037">
                          <w:marLeft w:val="0"/>
                          <w:marRight w:val="0"/>
                          <w:marTop w:val="0"/>
                          <w:marBottom w:val="0"/>
                          <w:divBdr>
                            <w:top w:val="none" w:sz="0" w:space="0" w:color="auto"/>
                            <w:left w:val="none" w:sz="0" w:space="0" w:color="auto"/>
                            <w:bottom w:val="none" w:sz="0" w:space="0" w:color="auto"/>
                            <w:right w:val="none" w:sz="0" w:space="0" w:color="auto"/>
                          </w:divBdr>
                          <w:divsChild>
                            <w:div w:id="1599943439">
                              <w:marLeft w:val="0"/>
                              <w:marRight w:val="0"/>
                              <w:marTop w:val="0"/>
                              <w:marBottom w:val="0"/>
                              <w:divBdr>
                                <w:top w:val="none" w:sz="0" w:space="0" w:color="auto"/>
                                <w:left w:val="none" w:sz="0" w:space="0" w:color="auto"/>
                                <w:bottom w:val="none" w:sz="0" w:space="0" w:color="auto"/>
                                <w:right w:val="none" w:sz="0" w:space="0" w:color="auto"/>
                              </w:divBdr>
                              <w:divsChild>
                                <w:div w:id="1017267561">
                                  <w:marLeft w:val="0"/>
                                  <w:marRight w:val="0"/>
                                  <w:marTop w:val="0"/>
                                  <w:marBottom w:val="0"/>
                                  <w:divBdr>
                                    <w:top w:val="none" w:sz="0" w:space="0" w:color="auto"/>
                                    <w:left w:val="none" w:sz="0" w:space="0" w:color="auto"/>
                                    <w:bottom w:val="none" w:sz="0" w:space="0" w:color="auto"/>
                                    <w:right w:val="none" w:sz="0" w:space="0" w:color="auto"/>
                                  </w:divBdr>
                                  <w:divsChild>
                                    <w:div w:id="137769192">
                                      <w:marLeft w:val="0"/>
                                      <w:marRight w:val="0"/>
                                      <w:marTop w:val="0"/>
                                      <w:marBottom w:val="0"/>
                                      <w:divBdr>
                                        <w:top w:val="none" w:sz="0" w:space="0" w:color="auto"/>
                                        <w:left w:val="none" w:sz="0" w:space="0" w:color="auto"/>
                                        <w:bottom w:val="none" w:sz="0" w:space="0" w:color="auto"/>
                                        <w:right w:val="none" w:sz="0" w:space="0" w:color="auto"/>
                                      </w:divBdr>
                                      <w:divsChild>
                                        <w:div w:id="737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837">
      <w:bodyDiv w:val="1"/>
      <w:marLeft w:val="0"/>
      <w:marRight w:val="0"/>
      <w:marTop w:val="0"/>
      <w:marBottom w:val="0"/>
      <w:divBdr>
        <w:top w:val="none" w:sz="0" w:space="0" w:color="auto"/>
        <w:left w:val="none" w:sz="0" w:space="0" w:color="auto"/>
        <w:bottom w:val="none" w:sz="0" w:space="0" w:color="auto"/>
        <w:right w:val="none" w:sz="0" w:space="0" w:color="auto"/>
      </w:divBdr>
      <w:divsChild>
        <w:div w:id="263002734">
          <w:marLeft w:val="0"/>
          <w:marRight w:val="0"/>
          <w:marTop w:val="0"/>
          <w:marBottom w:val="0"/>
          <w:divBdr>
            <w:top w:val="none" w:sz="0" w:space="0" w:color="auto"/>
            <w:left w:val="none" w:sz="0" w:space="0" w:color="auto"/>
            <w:bottom w:val="none" w:sz="0" w:space="0" w:color="auto"/>
            <w:right w:val="none" w:sz="0" w:space="0" w:color="auto"/>
          </w:divBdr>
          <w:divsChild>
            <w:div w:id="1637295254">
              <w:marLeft w:val="0"/>
              <w:marRight w:val="0"/>
              <w:marTop w:val="0"/>
              <w:marBottom w:val="0"/>
              <w:divBdr>
                <w:top w:val="none" w:sz="0" w:space="0" w:color="auto"/>
                <w:left w:val="none" w:sz="0" w:space="0" w:color="auto"/>
                <w:bottom w:val="none" w:sz="0" w:space="0" w:color="auto"/>
                <w:right w:val="none" w:sz="0" w:space="0" w:color="auto"/>
              </w:divBdr>
              <w:divsChild>
                <w:div w:id="1927421069">
                  <w:marLeft w:val="4200"/>
                  <w:marRight w:val="0"/>
                  <w:marTop w:val="0"/>
                  <w:marBottom w:val="0"/>
                  <w:divBdr>
                    <w:top w:val="none" w:sz="0" w:space="0" w:color="auto"/>
                    <w:left w:val="none" w:sz="0" w:space="0" w:color="auto"/>
                    <w:bottom w:val="none" w:sz="0" w:space="0" w:color="auto"/>
                    <w:right w:val="none" w:sz="0" w:space="0" w:color="auto"/>
                  </w:divBdr>
                  <w:divsChild>
                    <w:div w:id="411774749">
                      <w:marLeft w:val="0"/>
                      <w:marRight w:val="0"/>
                      <w:marTop w:val="0"/>
                      <w:marBottom w:val="0"/>
                      <w:divBdr>
                        <w:top w:val="none" w:sz="0" w:space="0" w:color="auto"/>
                        <w:left w:val="none" w:sz="0" w:space="0" w:color="auto"/>
                        <w:bottom w:val="none" w:sz="0" w:space="0" w:color="auto"/>
                        <w:right w:val="none" w:sz="0" w:space="0" w:color="auto"/>
                      </w:divBdr>
                      <w:divsChild>
                        <w:div w:id="666598970">
                          <w:marLeft w:val="0"/>
                          <w:marRight w:val="0"/>
                          <w:marTop w:val="0"/>
                          <w:marBottom w:val="0"/>
                          <w:divBdr>
                            <w:top w:val="none" w:sz="0" w:space="0" w:color="auto"/>
                            <w:left w:val="none" w:sz="0" w:space="0" w:color="auto"/>
                            <w:bottom w:val="none" w:sz="0" w:space="0" w:color="auto"/>
                            <w:right w:val="none" w:sz="0" w:space="0" w:color="auto"/>
                          </w:divBdr>
                          <w:divsChild>
                            <w:div w:id="462162172">
                              <w:marLeft w:val="0"/>
                              <w:marRight w:val="0"/>
                              <w:marTop w:val="0"/>
                              <w:marBottom w:val="0"/>
                              <w:divBdr>
                                <w:top w:val="none" w:sz="0" w:space="0" w:color="auto"/>
                                <w:left w:val="none" w:sz="0" w:space="0" w:color="auto"/>
                                <w:bottom w:val="none" w:sz="0" w:space="0" w:color="auto"/>
                                <w:right w:val="none" w:sz="0" w:space="0" w:color="auto"/>
                              </w:divBdr>
                              <w:divsChild>
                                <w:div w:id="789127121">
                                  <w:marLeft w:val="0"/>
                                  <w:marRight w:val="0"/>
                                  <w:marTop w:val="0"/>
                                  <w:marBottom w:val="0"/>
                                  <w:divBdr>
                                    <w:top w:val="none" w:sz="0" w:space="0" w:color="auto"/>
                                    <w:left w:val="none" w:sz="0" w:space="0" w:color="auto"/>
                                    <w:bottom w:val="none" w:sz="0" w:space="0" w:color="auto"/>
                                    <w:right w:val="none" w:sz="0" w:space="0" w:color="auto"/>
                                  </w:divBdr>
                                  <w:divsChild>
                                    <w:div w:id="630745599">
                                      <w:marLeft w:val="0"/>
                                      <w:marRight w:val="0"/>
                                      <w:marTop w:val="0"/>
                                      <w:marBottom w:val="0"/>
                                      <w:divBdr>
                                        <w:top w:val="none" w:sz="0" w:space="0" w:color="auto"/>
                                        <w:left w:val="none" w:sz="0" w:space="0" w:color="auto"/>
                                        <w:bottom w:val="none" w:sz="0" w:space="0" w:color="auto"/>
                                        <w:right w:val="none" w:sz="0" w:space="0" w:color="auto"/>
                                      </w:divBdr>
                                      <w:divsChild>
                                        <w:div w:id="691339729">
                                          <w:marLeft w:val="0"/>
                                          <w:marRight w:val="0"/>
                                          <w:marTop w:val="0"/>
                                          <w:marBottom w:val="0"/>
                                          <w:divBdr>
                                            <w:top w:val="none" w:sz="0" w:space="0" w:color="auto"/>
                                            <w:left w:val="none" w:sz="0" w:space="0" w:color="auto"/>
                                            <w:bottom w:val="none" w:sz="0" w:space="0" w:color="auto"/>
                                            <w:right w:val="none" w:sz="0" w:space="0" w:color="auto"/>
                                          </w:divBdr>
                                        </w:div>
                                      </w:divsChild>
                                    </w:div>
                                    <w:div w:id="1885410597">
                                      <w:marLeft w:val="0"/>
                                      <w:marRight w:val="0"/>
                                      <w:marTop w:val="0"/>
                                      <w:marBottom w:val="0"/>
                                      <w:divBdr>
                                        <w:top w:val="none" w:sz="0" w:space="0" w:color="auto"/>
                                        <w:left w:val="none" w:sz="0" w:space="0" w:color="auto"/>
                                        <w:bottom w:val="none" w:sz="0" w:space="0" w:color="auto"/>
                                        <w:right w:val="none" w:sz="0" w:space="0" w:color="auto"/>
                                      </w:divBdr>
                                      <w:divsChild>
                                        <w:div w:id="275408399">
                                          <w:marLeft w:val="0"/>
                                          <w:marRight w:val="0"/>
                                          <w:marTop w:val="0"/>
                                          <w:marBottom w:val="0"/>
                                          <w:divBdr>
                                            <w:top w:val="none" w:sz="0" w:space="0" w:color="auto"/>
                                            <w:left w:val="none" w:sz="0" w:space="0" w:color="auto"/>
                                            <w:bottom w:val="none" w:sz="0" w:space="0" w:color="auto"/>
                                            <w:right w:val="none" w:sz="0" w:space="0" w:color="auto"/>
                                          </w:divBdr>
                                          <w:divsChild>
                                            <w:div w:id="259223980">
                                              <w:marLeft w:val="0"/>
                                              <w:marRight w:val="0"/>
                                              <w:marTop w:val="0"/>
                                              <w:marBottom w:val="0"/>
                                              <w:divBdr>
                                                <w:top w:val="none" w:sz="0" w:space="0" w:color="auto"/>
                                                <w:left w:val="none" w:sz="0" w:space="0" w:color="auto"/>
                                                <w:bottom w:val="none" w:sz="0" w:space="0" w:color="auto"/>
                                                <w:right w:val="none" w:sz="0" w:space="0" w:color="auto"/>
                                              </w:divBdr>
                                              <w:divsChild>
                                                <w:div w:id="333338360">
                                                  <w:marLeft w:val="0"/>
                                                  <w:marRight w:val="0"/>
                                                  <w:marTop w:val="0"/>
                                                  <w:marBottom w:val="0"/>
                                                  <w:divBdr>
                                                    <w:top w:val="none" w:sz="0" w:space="0" w:color="auto"/>
                                                    <w:left w:val="none" w:sz="0" w:space="0" w:color="auto"/>
                                                    <w:bottom w:val="none" w:sz="0" w:space="0" w:color="auto"/>
                                                    <w:right w:val="none" w:sz="0" w:space="0" w:color="auto"/>
                                                  </w:divBdr>
                                                </w:div>
                                              </w:divsChild>
                                            </w:div>
                                            <w:div w:id="1588995792">
                                              <w:marLeft w:val="0"/>
                                              <w:marRight w:val="0"/>
                                              <w:marTop w:val="0"/>
                                              <w:marBottom w:val="0"/>
                                              <w:divBdr>
                                                <w:top w:val="none" w:sz="0" w:space="0" w:color="auto"/>
                                                <w:left w:val="none" w:sz="0" w:space="0" w:color="auto"/>
                                                <w:bottom w:val="none" w:sz="0" w:space="0" w:color="auto"/>
                                                <w:right w:val="none" w:sz="0" w:space="0" w:color="auto"/>
                                              </w:divBdr>
                                              <w:divsChild>
                                                <w:div w:id="2053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28734">
      <w:bodyDiv w:val="1"/>
      <w:marLeft w:val="0"/>
      <w:marRight w:val="0"/>
      <w:marTop w:val="0"/>
      <w:marBottom w:val="0"/>
      <w:divBdr>
        <w:top w:val="none" w:sz="0" w:space="0" w:color="auto"/>
        <w:left w:val="none" w:sz="0" w:space="0" w:color="auto"/>
        <w:bottom w:val="none" w:sz="0" w:space="0" w:color="auto"/>
        <w:right w:val="none" w:sz="0" w:space="0" w:color="auto"/>
      </w:divBdr>
      <w:divsChild>
        <w:div w:id="1620181816">
          <w:marLeft w:val="0"/>
          <w:marRight w:val="0"/>
          <w:marTop w:val="0"/>
          <w:marBottom w:val="0"/>
          <w:divBdr>
            <w:top w:val="none" w:sz="0" w:space="0" w:color="auto"/>
            <w:left w:val="none" w:sz="0" w:space="0" w:color="auto"/>
            <w:bottom w:val="none" w:sz="0" w:space="0" w:color="auto"/>
            <w:right w:val="none" w:sz="0" w:space="0" w:color="auto"/>
          </w:divBdr>
          <w:divsChild>
            <w:div w:id="1658456277">
              <w:marLeft w:val="0"/>
              <w:marRight w:val="0"/>
              <w:marTop w:val="0"/>
              <w:marBottom w:val="0"/>
              <w:divBdr>
                <w:top w:val="none" w:sz="0" w:space="0" w:color="auto"/>
                <w:left w:val="none" w:sz="0" w:space="0" w:color="auto"/>
                <w:bottom w:val="none" w:sz="0" w:space="0" w:color="auto"/>
                <w:right w:val="none" w:sz="0" w:space="0" w:color="auto"/>
              </w:divBdr>
              <w:divsChild>
                <w:div w:id="1226380152">
                  <w:marLeft w:val="4200"/>
                  <w:marRight w:val="0"/>
                  <w:marTop w:val="0"/>
                  <w:marBottom w:val="0"/>
                  <w:divBdr>
                    <w:top w:val="none" w:sz="0" w:space="0" w:color="auto"/>
                    <w:left w:val="none" w:sz="0" w:space="0" w:color="auto"/>
                    <w:bottom w:val="none" w:sz="0" w:space="0" w:color="auto"/>
                    <w:right w:val="none" w:sz="0" w:space="0" w:color="auto"/>
                  </w:divBdr>
                  <w:divsChild>
                    <w:div w:id="2055999397">
                      <w:marLeft w:val="0"/>
                      <w:marRight w:val="0"/>
                      <w:marTop w:val="0"/>
                      <w:marBottom w:val="0"/>
                      <w:divBdr>
                        <w:top w:val="none" w:sz="0" w:space="0" w:color="auto"/>
                        <w:left w:val="none" w:sz="0" w:space="0" w:color="auto"/>
                        <w:bottom w:val="none" w:sz="0" w:space="0" w:color="auto"/>
                        <w:right w:val="none" w:sz="0" w:space="0" w:color="auto"/>
                      </w:divBdr>
                      <w:divsChild>
                        <w:div w:id="1600790930">
                          <w:marLeft w:val="0"/>
                          <w:marRight w:val="0"/>
                          <w:marTop w:val="0"/>
                          <w:marBottom w:val="0"/>
                          <w:divBdr>
                            <w:top w:val="none" w:sz="0" w:space="0" w:color="auto"/>
                            <w:left w:val="none" w:sz="0" w:space="0" w:color="auto"/>
                            <w:bottom w:val="none" w:sz="0" w:space="0" w:color="auto"/>
                            <w:right w:val="none" w:sz="0" w:space="0" w:color="auto"/>
                          </w:divBdr>
                          <w:divsChild>
                            <w:div w:id="1926761595">
                              <w:marLeft w:val="0"/>
                              <w:marRight w:val="0"/>
                              <w:marTop w:val="0"/>
                              <w:marBottom w:val="0"/>
                              <w:divBdr>
                                <w:top w:val="none" w:sz="0" w:space="0" w:color="auto"/>
                                <w:left w:val="none" w:sz="0" w:space="0" w:color="auto"/>
                                <w:bottom w:val="none" w:sz="0" w:space="0" w:color="auto"/>
                                <w:right w:val="none" w:sz="0" w:space="0" w:color="auto"/>
                              </w:divBdr>
                              <w:divsChild>
                                <w:div w:id="4447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4969">
      <w:bodyDiv w:val="1"/>
      <w:marLeft w:val="0"/>
      <w:marRight w:val="0"/>
      <w:marTop w:val="0"/>
      <w:marBottom w:val="0"/>
      <w:divBdr>
        <w:top w:val="none" w:sz="0" w:space="0" w:color="auto"/>
        <w:left w:val="none" w:sz="0" w:space="0" w:color="auto"/>
        <w:bottom w:val="none" w:sz="0" w:space="0" w:color="auto"/>
        <w:right w:val="none" w:sz="0" w:space="0" w:color="auto"/>
      </w:divBdr>
      <w:divsChild>
        <w:div w:id="1505394120">
          <w:marLeft w:val="0"/>
          <w:marRight w:val="0"/>
          <w:marTop w:val="0"/>
          <w:marBottom w:val="0"/>
          <w:divBdr>
            <w:top w:val="none" w:sz="0" w:space="0" w:color="auto"/>
            <w:left w:val="none" w:sz="0" w:space="0" w:color="auto"/>
            <w:bottom w:val="none" w:sz="0" w:space="0" w:color="auto"/>
            <w:right w:val="none" w:sz="0" w:space="0" w:color="auto"/>
          </w:divBdr>
          <w:divsChild>
            <w:div w:id="2004777875">
              <w:marLeft w:val="0"/>
              <w:marRight w:val="0"/>
              <w:marTop w:val="0"/>
              <w:marBottom w:val="0"/>
              <w:divBdr>
                <w:top w:val="none" w:sz="0" w:space="0" w:color="auto"/>
                <w:left w:val="none" w:sz="0" w:space="0" w:color="auto"/>
                <w:bottom w:val="none" w:sz="0" w:space="0" w:color="auto"/>
                <w:right w:val="none" w:sz="0" w:space="0" w:color="auto"/>
              </w:divBdr>
              <w:divsChild>
                <w:div w:id="2089573005">
                  <w:marLeft w:val="4200"/>
                  <w:marRight w:val="0"/>
                  <w:marTop w:val="0"/>
                  <w:marBottom w:val="0"/>
                  <w:divBdr>
                    <w:top w:val="none" w:sz="0" w:space="0" w:color="auto"/>
                    <w:left w:val="none" w:sz="0" w:space="0" w:color="auto"/>
                    <w:bottom w:val="none" w:sz="0" w:space="0" w:color="auto"/>
                    <w:right w:val="none" w:sz="0" w:space="0" w:color="auto"/>
                  </w:divBdr>
                  <w:divsChild>
                    <w:div w:id="216405317">
                      <w:marLeft w:val="0"/>
                      <w:marRight w:val="0"/>
                      <w:marTop w:val="0"/>
                      <w:marBottom w:val="0"/>
                      <w:divBdr>
                        <w:top w:val="none" w:sz="0" w:space="0" w:color="auto"/>
                        <w:left w:val="none" w:sz="0" w:space="0" w:color="auto"/>
                        <w:bottom w:val="none" w:sz="0" w:space="0" w:color="auto"/>
                        <w:right w:val="none" w:sz="0" w:space="0" w:color="auto"/>
                      </w:divBdr>
                      <w:divsChild>
                        <w:div w:id="1838184563">
                          <w:marLeft w:val="0"/>
                          <w:marRight w:val="0"/>
                          <w:marTop w:val="0"/>
                          <w:marBottom w:val="0"/>
                          <w:divBdr>
                            <w:top w:val="none" w:sz="0" w:space="0" w:color="auto"/>
                            <w:left w:val="none" w:sz="0" w:space="0" w:color="auto"/>
                            <w:bottom w:val="none" w:sz="0" w:space="0" w:color="auto"/>
                            <w:right w:val="none" w:sz="0" w:space="0" w:color="auto"/>
                          </w:divBdr>
                          <w:divsChild>
                            <w:div w:id="872812194">
                              <w:marLeft w:val="0"/>
                              <w:marRight w:val="0"/>
                              <w:marTop w:val="0"/>
                              <w:marBottom w:val="0"/>
                              <w:divBdr>
                                <w:top w:val="none" w:sz="0" w:space="0" w:color="auto"/>
                                <w:left w:val="none" w:sz="0" w:space="0" w:color="auto"/>
                                <w:bottom w:val="none" w:sz="0" w:space="0" w:color="auto"/>
                                <w:right w:val="none" w:sz="0" w:space="0" w:color="auto"/>
                              </w:divBdr>
                              <w:divsChild>
                                <w:div w:id="13123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127286">
      <w:bodyDiv w:val="1"/>
      <w:marLeft w:val="0"/>
      <w:marRight w:val="0"/>
      <w:marTop w:val="0"/>
      <w:marBottom w:val="0"/>
      <w:divBdr>
        <w:top w:val="none" w:sz="0" w:space="0" w:color="auto"/>
        <w:left w:val="none" w:sz="0" w:space="0" w:color="auto"/>
        <w:bottom w:val="none" w:sz="0" w:space="0" w:color="auto"/>
        <w:right w:val="none" w:sz="0" w:space="0" w:color="auto"/>
      </w:divBdr>
      <w:divsChild>
        <w:div w:id="1129199917">
          <w:marLeft w:val="0"/>
          <w:marRight w:val="0"/>
          <w:marTop w:val="0"/>
          <w:marBottom w:val="0"/>
          <w:divBdr>
            <w:top w:val="none" w:sz="0" w:space="0" w:color="auto"/>
            <w:left w:val="none" w:sz="0" w:space="0" w:color="auto"/>
            <w:bottom w:val="none" w:sz="0" w:space="0" w:color="auto"/>
            <w:right w:val="none" w:sz="0" w:space="0" w:color="auto"/>
          </w:divBdr>
          <w:divsChild>
            <w:div w:id="1608734651">
              <w:marLeft w:val="0"/>
              <w:marRight w:val="0"/>
              <w:marTop w:val="0"/>
              <w:marBottom w:val="0"/>
              <w:divBdr>
                <w:top w:val="none" w:sz="0" w:space="0" w:color="auto"/>
                <w:left w:val="none" w:sz="0" w:space="0" w:color="auto"/>
                <w:bottom w:val="none" w:sz="0" w:space="0" w:color="auto"/>
                <w:right w:val="none" w:sz="0" w:space="0" w:color="auto"/>
              </w:divBdr>
              <w:divsChild>
                <w:div w:id="1398210956">
                  <w:marLeft w:val="4200"/>
                  <w:marRight w:val="0"/>
                  <w:marTop w:val="0"/>
                  <w:marBottom w:val="0"/>
                  <w:divBdr>
                    <w:top w:val="none" w:sz="0" w:space="0" w:color="auto"/>
                    <w:left w:val="none" w:sz="0" w:space="0" w:color="auto"/>
                    <w:bottom w:val="none" w:sz="0" w:space="0" w:color="auto"/>
                    <w:right w:val="none" w:sz="0" w:space="0" w:color="auto"/>
                  </w:divBdr>
                  <w:divsChild>
                    <w:div w:id="861358611">
                      <w:marLeft w:val="0"/>
                      <w:marRight w:val="0"/>
                      <w:marTop w:val="0"/>
                      <w:marBottom w:val="0"/>
                      <w:divBdr>
                        <w:top w:val="none" w:sz="0" w:space="0" w:color="auto"/>
                        <w:left w:val="none" w:sz="0" w:space="0" w:color="auto"/>
                        <w:bottom w:val="none" w:sz="0" w:space="0" w:color="auto"/>
                        <w:right w:val="none" w:sz="0" w:space="0" w:color="auto"/>
                      </w:divBdr>
                      <w:divsChild>
                        <w:div w:id="1958638441">
                          <w:marLeft w:val="0"/>
                          <w:marRight w:val="0"/>
                          <w:marTop w:val="0"/>
                          <w:marBottom w:val="0"/>
                          <w:divBdr>
                            <w:top w:val="none" w:sz="0" w:space="0" w:color="auto"/>
                            <w:left w:val="none" w:sz="0" w:space="0" w:color="auto"/>
                            <w:bottom w:val="none" w:sz="0" w:space="0" w:color="auto"/>
                            <w:right w:val="none" w:sz="0" w:space="0" w:color="auto"/>
                          </w:divBdr>
                          <w:divsChild>
                            <w:div w:id="165020912">
                              <w:marLeft w:val="0"/>
                              <w:marRight w:val="0"/>
                              <w:marTop w:val="0"/>
                              <w:marBottom w:val="0"/>
                              <w:divBdr>
                                <w:top w:val="none" w:sz="0" w:space="0" w:color="auto"/>
                                <w:left w:val="none" w:sz="0" w:space="0" w:color="auto"/>
                                <w:bottom w:val="none" w:sz="0" w:space="0" w:color="auto"/>
                                <w:right w:val="none" w:sz="0" w:space="0" w:color="auto"/>
                              </w:divBdr>
                              <w:divsChild>
                                <w:div w:id="142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60930">
      <w:bodyDiv w:val="1"/>
      <w:marLeft w:val="0"/>
      <w:marRight w:val="0"/>
      <w:marTop w:val="0"/>
      <w:marBottom w:val="0"/>
      <w:divBdr>
        <w:top w:val="none" w:sz="0" w:space="0" w:color="auto"/>
        <w:left w:val="none" w:sz="0" w:space="0" w:color="auto"/>
        <w:bottom w:val="none" w:sz="0" w:space="0" w:color="auto"/>
        <w:right w:val="none" w:sz="0" w:space="0" w:color="auto"/>
      </w:divBdr>
      <w:divsChild>
        <w:div w:id="1309900362">
          <w:marLeft w:val="0"/>
          <w:marRight w:val="0"/>
          <w:marTop w:val="0"/>
          <w:marBottom w:val="0"/>
          <w:divBdr>
            <w:top w:val="none" w:sz="0" w:space="0" w:color="auto"/>
            <w:left w:val="none" w:sz="0" w:space="0" w:color="auto"/>
            <w:bottom w:val="none" w:sz="0" w:space="0" w:color="auto"/>
            <w:right w:val="none" w:sz="0" w:space="0" w:color="auto"/>
          </w:divBdr>
          <w:divsChild>
            <w:div w:id="1297105306">
              <w:marLeft w:val="0"/>
              <w:marRight w:val="0"/>
              <w:marTop w:val="0"/>
              <w:marBottom w:val="0"/>
              <w:divBdr>
                <w:top w:val="none" w:sz="0" w:space="0" w:color="auto"/>
                <w:left w:val="none" w:sz="0" w:space="0" w:color="auto"/>
                <w:bottom w:val="none" w:sz="0" w:space="0" w:color="auto"/>
                <w:right w:val="none" w:sz="0" w:space="0" w:color="auto"/>
              </w:divBdr>
              <w:divsChild>
                <w:div w:id="1928424007">
                  <w:marLeft w:val="4200"/>
                  <w:marRight w:val="0"/>
                  <w:marTop w:val="0"/>
                  <w:marBottom w:val="0"/>
                  <w:divBdr>
                    <w:top w:val="none" w:sz="0" w:space="0" w:color="auto"/>
                    <w:left w:val="none" w:sz="0" w:space="0" w:color="auto"/>
                    <w:bottom w:val="none" w:sz="0" w:space="0" w:color="auto"/>
                    <w:right w:val="none" w:sz="0" w:space="0" w:color="auto"/>
                  </w:divBdr>
                  <w:divsChild>
                    <w:div w:id="1473672220">
                      <w:marLeft w:val="0"/>
                      <w:marRight w:val="0"/>
                      <w:marTop w:val="0"/>
                      <w:marBottom w:val="0"/>
                      <w:divBdr>
                        <w:top w:val="none" w:sz="0" w:space="0" w:color="auto"/>
                        <w:left w:val="none" w:sz="0" w:space="0" w:color="auto"/>
                        <w:bottom w:val="none" w:sz="0" w:space="0" w:color="auto"/>
                        <w:right w:val="none" w:sz="0" w:space="0" w:color="auto"/>
                      </w:divBdr>
                      <w:divsChild>
                        <w:div w:id="157617342">
                          <w:marLeft w:val="0"/>
                          <w:marRight w:val="0"/>
                          <w:marTop w:val="0"/>
                          <w:marBottom w:val="0"/>
                          <w:divBdr>
                            <w:top w:val="none" w:sz="0" w:space="0" w:color="auto"/>
                            <w:left w:val="none" w:sz="0" w:space="0" w:color="auto"/>
                            <w:bottom w:val="none" w:sz="0" w:space="0" w:color="auto"/>
                            <w:right w:val="none" w:sz="0" w:space="0" w:color="auto"/>
                          </w:divBdr>
                          <w:divsChild>
                            <w:div w:id="1068573802">
                              <w:marLeft w:val="0"/>
                              <w:marRight w:val="0"/>
                              <w:marTop w:val="0"/>
                              <w:marBottom w:val="0"/>
                              <w:divBdr>
                                <w:top w:val="none" w:sz="0" w:space="0" w:color="auto"/>
                                <w:left w:val="none" w:sz="0" w:space="0" w:color="auto"/>
                                <w:bottom w:val="none" w:sz="0" w:space="0" w:color="auto"/>
                                <w:right w:val="none" w:sz="0" w:space="0" w:color="auto"/>
                              </w:divBdr>
                              <w:divsChild>
                                <w:div w:id="12608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08044">
      <w:bodyDiv w:val="1"/>
      <w:marLeft w:val="0"/>
      <w:marRight w:val="0"/>
      <w:marTop w:val="0"/>
      <w:marBottom w:val="0"/>
      <w:divBdr>
        <w:top w:val="none" w:sz="0" w:space="0" w:color="auto"/>
        <w:left w:val="none" w:sz="0" w:space="0" w:color="auto"/>
        <w:bottom w:val="none" w:sz="0" w:space="0" w:color="auto"/>
        <w:right w:val="none" w:sz="0" w:space="0" w:color="auto"/>
      </w:divBdr>
      <w:divsChild>
        <w:div w:id="1053383613">
          <w:marLeft w:val="0"/>
          <w:marRight w:val="0"/>
          <w:marTop w:val="0"/>
          <w:marBottom w:val="0"/>
          <w:divBdr>
            <w:top w:val="none" w:sz="0" w:space="0" w:color="auto"/>
            <w:left w:val="none" w:sz="0" w:space="0" w:color="auto"/>
            <w:bottom w:val="none" w:sz="0" w:space="0" w:color="auto"/>
            <w:right w:val="none" w:sz="0" w:space="0" w:color="auto"/>
          </w:divBdr>
          <w:divsChild>
            <w:div w:id="1035544597">
              <w:marLeft w:val="0"/>
              <w:marRight w:val="0"/>
              <w:marTop w:val="0"/>
              <w:marBottom w:val="0"/>
              <w:divBdr>
                <w:top w:val="none" w:sz="0" w:space="0" w:color="auto"/>
                <w:left w:val="none" w:sz="0" w:space="0" w:color="auto"/>
                <w:bottom w:val="none" w:sz="0" w:space="0" w:color="auto"/>
                <w:right w:val="none" w:sz="0" w:space="0" w:color="auto"/>
              </w:divBdr>
              <w:divsChild>
                <w:div w:id="1333877701">
                  <w:marLeft w:val="4200"/>
                  <w:marRight w:val="0"/>
                  <w:marTop w:val="0"/>
                  <w:marBottom w:val="0"/>
                  <w:divBdr>
                    <w:top w:val="none" w:sz="0" w:space="0" w:color="auto"/>
                    <w:left w:val="none" w:sz="0" w:space="0" w:color="auto"/>
                    <w:bottom w:val="none" w:sz="0" w:space="0" w:color="auto"/>
                    <w:right w:val="none" w:sz="0" w:space="0" w:color="auto"/>
                  </w:divBdr>
                  <w:divsChild>
                    <w:div w:id="1526020169">
                      <w:marLeft w:val="0"/>
                      <w:marRight w:val="0"/>
                      <w:marTop w:val="0"/>
                      <w:marBottom w:val="0"/>
                      <w:divBdr>
                        <w:top w:val="none" w:sz="0" w:space="0" w:color="auto"/>
                        <w:left w:val="none" w:sz="0" w:space="0" w:color="auto"/>
                        <w:bottom w:val="none" w:sz="0" w:space="0" w:color="auto"/>
                        <w:right w:val="none" w:sz="0" w:space="0" w:color="auto"/>
                      </w:divBdr>
                      <w:divsChild>
                        <w:div w:id="832915737">
                          <w:marLeft w:val="0"/>
                          <w:marRight w:val="0"/>
                          <w:marTop w:val="0"/>
                          <w:marBottom w:val="0"/>
                          <w:divBdr>
                            <w:top w:val="none" w:sz="0" w:space="0" w:color="auto"/>
                            <w:left w:val="none" w:sz="0" w:space="0" w:color="auto"/>
                            <w:bottom w:val="none" w:sz="0" w:space="0" w:color="auto"/>
                            <w:right w:val="none" w:sz="0" w:space="0" w:color="auto"/>
                          </w:divBdr>
                          <w:divsChild>
                            <w:div w:id="673999984">
                              <w:marLeft w:val="0"/>
                              <w:marRight w:val="0"/>
                              <w:marTop w:val="0"/>
                              <w:marBottom w:val="0"/>
                              <w:divBdr>
                                <w:top w:val="none" w:sz="0" w:space="0" w:color="auto"/>
                                <w:left w:val="none" w:sz="0" w:space="0" w:color="auto"/>
                                <w:bottom w:val="none" w:sz="0" w:space="0" w:color="auto"/>
                                <w:right w:val="none" w:sz="0" w:space="0" w:color="auto"/>
                              </w:divBdr>
                              <w:divsChild>
                                <w:div w:id="11002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357058">
      <w:bodyDiv w:val="1"/>
      <w:marLeft w:val="0"/>
      <w:marRight w:val="0"/>
      <w:marTop w:val="0"/>
      <w:marBottom w:val="0"/>
      <w:divBdr>
        <w:top w:val="none" w:sz="0" w:space="0" w:color="auto"/>
        <w:left w:val="none" w:sz="0" w:space="0" w:color="auto"/>
        <w:bottom w:val="none" w:sz="0" w:space="0" w:color="auto"/>
        <w:right w:val="none" w:sz="0" w:space="0" w:color="auto"/>
      </w:divBdr>
      <w:divsChild>
        <w:div w:id="1770618659">
          <w:marLeft w:val="0"/>
          <w:marRight w:val="0"/>
          <w:marTop w:val="0"/>
          <w:marBottom w:val="0"/>
          <w:divBdr>
            <w:top w:val="none" w:sz="0" w:space="0" w:color="auto"/>
            <w:left w:val="none" w:sz="0" w:space="0" w:color="auto"/>
            <w:bottom w:val="none" w:sz="0" w:space="0" w:color="auto"/>
            <w:right w:val="none" w:sz="0" w:space="0" w:color="auto"/>
          </w:divBdr>
          <w:divsChild>
            <w:div w:id="1220245605">
              <w:marLeft w:val="0"/>
              <w:marRight w:val="0"/>
              <w:marTop w:val="0"/>
              <w:marBottom w:val="0"/>
              <w:divBdr>
                <w:top w:val="none" w:sz="0" w:space="0" w:color="auto"/>
                <w:left w:val="none" w:sz="0" w:space="0" w:color="auto"/>
                <w:bottom w:val="none" w:sz="0" w:space="0" w:color="auto"/>
                <w:right w:val="none" w:sz="0" w:space="0" w:color="auto"/>
              </w:divBdr>
              <w:divsChild>
                <w:div w:id="1695308291">
                  <w:marLeft w:val="4200"/>
                  <w:marRight w:val="0"/>
                  <w:marTop w:val="0"/>
                  <w:marBottom w:val="0"/>
                  <w:divBdr>
                    <w:top w:val="none" w:sz="0" w:space="0" w:color="auto"/>
                    <w:left w:val="none" w:sz="0" w:space="0" w:color="auto"/>
                    <w:bottom w:val="none" w:sz="0" w:space="0" w:color="auto"/>
                    <w:right w:val="none" w:sz="0" w:space="0" w:color="auto"/>
                  </w:divBdr>
                  <w:divsChild>
                    <w:div w:id="197082439">
                      <w:marLeft w:val="0"/>
                      <w:marRight w:val="0"/>
                      <w:marTop w:val="0"/>
                      <w:marBottom w:val="0"/>
                      <w:divBdr>
                        <w:top w:val="none" w:sz="0" w:space="0" w:color="auto"/>
                        <w:left w:val="none" w:sz="0" w:space="0" w:color="auto"/>
                        <w:bottom w:val="none" w:sz="0" w:space="0" w:color="auto"/>
                        <w:right w:val="none" w:sz="0" w:space="0" w:color="auto"/>
                      </w:divBdr>
                      <w:divsChild>
                        <w:div w:id="609552855">
                          <w:marLeft w:val="0"/>
                          <w:marRight w:val="0"/>
                          <w:marTop w:val="0"/>
                          <w:marBottom w:val="0"/>
                          <w:divBdr>
                            <w:top w:val="none" w:sz="0" w:space="0" w:color="auto"/>
                            <w:left w:val="none" w:sz="0" w:space="0" w:color="auto"/>
                            <w:bottom w:val="none" w:sz="0" w:space="0" w:color="auto"/>
                            <w:right w:val="none" w:sz="0" w:space="0" w:color="auto"/>
                          </w:divBdr>
                          <w:divsChild>
                            <w:div w:id="300424211">
                              <w:marLeft w:val="0"/>
                              <w:marRight w:val="0"/>
                              <w:marTop w:val="0"/>
                              <w:marBottom w:val="0"/>
                              <w:divBdr>
                                <w:top w:val="none" w:sz="0" w:space="0" w:color="auto"/>
                                <w:left w:val="none" w:sz="0" w:space="0" w:color="auto"/>
                                <w:bottom w:val="none" w:sz="0" w:space="0" w:color="auto"/>
                                <w:right w:val="none" w:sz="0" w:space="0" w:color="auto"/>
                              </w:divBdr>
                              <w:divsChild>
                                <w:div w:id="1525364887">
                                  <w:marLeft w:val="0"/>
                                  <w:marRight w:val="0"/>
                                  <w:marTop w:val="0"/>
                                  <w:marBottom w:val="0"/>
                                  <w:divBdr>
                                    <w:top w:val="none" w:sz="0" w:space="0" w:color="auto"/>
                                    <w:left w:val="none" w:sz="0" w:space="0" w:color="auto"/>
                                    <w:bottom w:val="none" w:sz="0" w:space="0" w:color="auto"/>
                                    <w:right w:val="none" w:sz="0" w:space="0" w:color="auto"/>
                                  </w:divBdr>
                                  <w:divsChild>
                                    <w:div w:id="1145128463">
                                      <w:marLeft w:val="0"/>
                                      <w:marRight w:val="0"/>
                                      <w:marTop w:val="0"/>
                                      <w:marBottom w:val="0"/>
                                      <w:divBdr>
                                        <w:top w:val="none" w:sz="0" w:space="0" w:color="auto"/>
                                        <w:left w:val="none" w:sz="0" w:space="0" w:color="auto"/>
                                        <w:bottom w:val="none" w:sz="0" w:space="0" w:color="auto"/>
                                        <w:right w:val="none" w:sz="0" w:space="0" w:color="auto"/>
                                      </w:divBdr>
                                      <w:divsChild>
                                        <w:div w:id="523131275">
                                          <w:marLeft w:val="0"/>
                                          <w:marRight w:val="0"/>
                                          <w:marTop w:val="0"/>
                                          <w:marBottom w:val="0"/>
                                          <w:divBdr>
                                            <w:top w:val="none" w:sz="0" w:space="0" w:color="auto"/>
                                            <w:left w:val="none" w:sz="0" w:space="0" w:color="auto"/>
                                            <w:bottom w:val="none" w:sz="0" w:space="0" w:color="auto"/>
                                            <w:right w:val="none" w:sz="0" w:space="0" w:color="auto"/>
                                          </w:divBdr>
                                          <w:divsChild>
                                            <w:div w:id="1433932522">
                                              <w:marLeft w:val="0"/>
                                              <w:marRight w:val="0"/>
                                              <w:marTop w:val="0"/>
                                              <w:marBottom w:val="0"/>
                                              <w:divBdr>
                                                <w:top w:val="none" w:sz="0" w:space="0" w:color="auto"/>
                                                <w:left w:val="none" w:sz="0" w:space="0" w:color="auto"/>
                                                <w:bottom w:val="none" w:sz="0" w:space="0" w:color="auto"/>
                                                <w:right w:val="none" w:sz="0" w:space="0" w:color="auto"/>
                                              </w:divBdr>
                                              <w:divsChild>
                                                <w:div w:id="1087574759">
                                                  <w:marLeft w:val="0"/>
                                                  <w:marRight w:val="0"/>
                                                  <w:marTop w:val="0"/>
                                                  <w:marBottom w:val="0"/>
                                                  <w:divBdr>
                                                    <w:top w:val="none" w:sz="0" w:space="0" w:color="auto"/>
                                                    <w:left w:val="none" w:sz="0" w:space="0" w:color="auto"/>
                                                    <w:bottom w:val="none" w:sz="0" w:space="0" w:color="auto"/>
                                                    <w:right w:val="none" w:sz="0" w:space="0" w:color="auto"/>
                                                  </w:divBdr>
                                                  <w:divsChild>
                                                    <w:div w:id="1874538965">
                                                      <w:marLeft w:val="0"/>
                                                      <w:marRight w:val="0"/>
                                                      <w:marTop w:val="0"/>
                                                      <w:marBottom w:val="0"/>
                                                      <w:divBdr>
                                                        <w:top w:val="none" w:sz="0" w:space="0" w:color="auto"/>
                                                        <w:left w:val="none" w:sz="0" w:space="0" w:color="auto"/>
                                                        <w:bottom w:val="none" w:sz="0" w:space="0" w:color="auto"/>
                                                        <w:right w:val="none" w:sz="0" w:space="0" w:color="auto"/>
                                                      </w:divBdr>
                                                    </w:div>
                                                  </w:divsChild>
                                                </w:div>
                                                <w:div w:id="1165630335">
                                                  <w:marLeft w:val="0"/>
                                                  <w:marRight w:val="0"/>
                                                  <w:marTop w:val="0"/>
                                                  <w:marBottom w:val="0"/>
                                                  <w:divBdr>
                                                    <w:top w:val="none" w:sz="0" w:space="0" w:color="auto"/>
                                                    <w:left w:val="none" w:sz="0" w:space="0" w:color="auto"/>
                                                    <w:bottom w:val="none" w:sz="0" w:space="0" w:color="auto"/>
                                                    <w:right w:val="none" w:sz="0" w:space="0" w:color="auto"/>
                                                  </w:divBdr>
                                                  <w:divsChild>
                                                    <w:div w:id="894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115183">
      <w:bodyDiv w:val="1"/>
      <w:marLeft w:val="0"/>
      <w:marRight w:val="0"/>
      <w:marTop w:val="0"/>
      <w:marBottom w:val="0"/>
      <w:divBdr>
        <w:top w:val="none" w:sz="0" w:space="0" w:color="auto"/>
        <w:left w:val="none" w:sz="0" w:space="0" w:color="auto"/>
        <w:bottom w:val="none" w:sz="0" w:space="0" w:color="auto"/>
        <w:right w:val="none" w:sz="0" w:space="0" w:color="auto"/>
      </w:divBdr>
      <w:divsChild>
        <w:div w:id="1439058286">
          <w:marLeft w:val="0"/>
          <w:marRight w:val="0"/>
          <w:marTop w:val="0"/>
          <w:marBottom w:val="0"/>
          <w:divBdr>
            <w:top w:val="none" w:sz="0" w:space="0" w:color="auto"/>
            <w:left w:val="none" w:sz="0" w:space="0" w:color="auto"/>
            <w:bottom w:val="none" w:sz="0" w:space="0" w:color="auto"/>
            <w:right w:val="none" w:sz="0" w:space="0" w:color="auto"/>
          </w:divBdr>
          <w:divsChild>
            <w:div w:id="2058818687">
              <w:marLeft w:val="0"/>
              <w:marRight w:val="0"/>
              <w:marTop w:val="0"/>
              <w:marBottom w:val="0"/>
              <w:divBdr>
                <w:top w:val="none" w:sz="0" w:space="0" w:color="auto"/>
                <w:left w:val="none" w:sz="0" w:space="0" w:color="auto"/>
                <w:bottom w:val="none" w:sz="0" w:space="0" w:color="auto"/>
                <w:right w:val="none" w:sz="0" w:space="0" w:color="auto"/>
              </w:divBdr>
              <w:divsChild>
                <w:div w:id="478152024">
                  <w:marLeft w:val="4200"/>
                  <w:marRight w:val="0"/>
                  <w:marTop w:val="0"/>
                  <w:marBottom w:val="0"/>
                  <w:divBdr>
                    <w:top w:val="none" w:sz="0" w:space="0" w:color="auto"/>
                    <w:left w:val="none" w:sz="0" w:space="0" w:color="auto"/>
                    <w:bottom w:val="none" w:sz="0" w:space="0" w:color="auto"/>
                    <w:right w:val="none" w:sz="0" w:space="0" w:color="auto"/>
                  </w:divBdr>
                  <w:divsChild>
                    <w:div w:id="1007748871">
                      <w:marLeft w:val="0"/>
                      <w:marRight w:val="0"/>
                      <w:marTop w:val="0"/>
                      <w:marBottom w:val="0"/>
                      <w:divBdr>
                        <w:top w:val="none" w:sz="0" w:space="0" w:color="auto"/>
                        <w:left w:val="none" w:sz="0" w:space="0" w:color="auto"/>
                        <w:bottom w:val="none" w:sz="0" w:space="0" w:color="auto"/>
                        <w:right w:val="none" w:sz="0" w:space="0" w:color="auto"/>
                      </w:divBdr>
                      <w:divsChild>
                        <w:div w:id="378939226">
                          <w:marLeft w:val="0"/>
                          <w:marRight w:val="0"/>
                          <w:marTop w:val="0"/>
                          <w:marBottom w:val="0"/>
                          <w:divBdr>
                            <w:top w:val="none" w:sz="0" w:space="0" w:color="auto"/>
                            <w:left w:val="none" w:sz="0" w:space="0" w:color="auto"/>
                            <w:bottom w:val="none" w:sz="0" w:space="0" w:color="auto"/>
                            <w:right w:val="none" w:sz="0" w:space="0" w:color="auto"/>
                          </w:divBdr>
                          <w:divsChild>
                            <w:div w:id="1116947468">
                              <w:marLeft w:val="0"/>
                              <w:marRight w:val="0"/>
                              <w:marTop w:val="0"/>
                              <w:marBottom w:val="0"/>
                              <w:divBdr>
                                <w:top w:val="none" w:sz="0" w:space="0" w:color="auto"/>
                                <w:left w:val="none" w:sz="0" w:space="0" w:color="auto"/>
                                <w:bottom w:val="none" w:sz="0" w:space="0" w:color="auto"/>
                                <w:right w:val="none" w:sz="0" w:space="0" w:color="auto"/>
                              </w:divBdr>
                              <w:divsChild>
                                <w:div w:id="7091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08697">
      <w:bodyDiv w:val="1"/>
      <w:marLeft w:val="0"/>
      <w:marRight w:val="0"/>
      <w:marTop w:val="0"/>
      <w:marBottom w:val="0"/>
      <w:divBdr>
        <w:top w:val="none" w:sz="0" w:space="0" w:color="auto"/>
        <w:left w:val="none" w:sz="0" w:space="0" w:color="auto"/>
        <w:bottom w:val="none" w:sz="0" w:space="0" w:color="auto"/>
        <w:right w:val="none" w:sz="0" w:space="0" w:color="auto"/>
      </w:divBdr>
      <w:divsChild>
        <w:div w:id="540829675">
          <w:marLeft w:val="0"/>
          <w:marRight w:val="0"/>
          <w:marTop w:val="0"/>
          <w:marBottom w:val="0"/>
          <w:divBdr>
            <w:top w:val="none" w:sz="0" w:space="0" w:color="auto"/>
            <w:left w:val="none" w:sz="0" w:space="0" w:color="auto"/>
            <w:bottom w:val="none" w:sz="0" w:space="0" w:color="auto"/>
            <w:right w:val="none" w:sz="0" w:space="0" w:color="auto"/>
          </w:divBdr>
          <w:divsChild>
            <w:div w:id="888880643">
              <w:marLeft w:val="0"/>
              <w:marRight w:val="0"/>
              <w:marTop w:val="0"/>
              <w:marBottom w:val="0"/>
              <w:divBdr>
                <w:top w:val="none" w:sz="0" w:space="0" w:color="auto"/>
                <w:left w:val="none" w:sz="0" w:space="0" w:color="auto"/>
                <w:bottom w:val="none" w:sz="0" w:space="0" w:color="auto"/>
                <w:right w:val="none" w:sz="0" w:space="0" w:color="auto"/>
              </w:divBdr>
              <w:divsChild>
                <w:div w:id="956957327">
                  <w:marLeft w:val="4200"/>
                  <w:marRight w:val="0"/>
                  <w:marTop w:val="0"/>
                  <w:marBottom w:val="0"/>
                  <w:divBdr>
                    <w:top w:val="none" w:sz="0" w:space="0" w:color="auto"/>
                    <w:left w:val="none" w:sz="0" w:space="0" w:color="auto"/>
                    <w:bottom w:val="none" w:sz="0" w:space="0" w:color="auto"/>
                    <w:right w:val="none" w:sz="0" w:space="0" w:color="auto"/>
                  </w:divBdr>
                  <w:divsChild>
                    <w:div w:id="426662132">
                      <w:marLeft w:val="0"/>
                      <w:marRight w:val="0"/>
                      <w:marTop w:val="0"/>
                      <w:marBottom w:val="0"/>
                      <w:divBdr>
                        <w:top w:val="none" w:sz="0" w:space="0" w:color="auto"/>
                        <w:left w:val="none" w:sz="0" w:space="0" w:color="auto"/>
                        <w:bottom w:val="none" w:sz="0" w:space="0" w:color="auto"/>
                        <w:right w:val="none" w:sz="0" w:space="0" w:color="auto"/>
                      </w:divBdr>
                      <w:divsChild>
                        <w:div w:id="404299178">
                          <w:marLeft w:val="0"/>
                          <w:marRight w:val="0"/>
                          <w:marTop w:val="0"/>
                          <w:marBottom w:val="0"/>
                          <w:divBdr>
                            <w:top w:val="none" w:sz="0" w:space="0" w:color="auto"/>
                            <w:left w:val="none" w:sz="0" w:space="0" w:color="auto"/>
                            <w:bottom w:val="none" w:sz="0" w:space="0" w:color="auto"/>
                            <w:right w:val="none" w:sz="0" w:space="0" w:color="auto"/>
                          </w:divBdr>
                          <w:divsChild>
                            <w:div w:id="14774123">
                              <w:marLeft w:val="0"/>
                              <w:marRight w:val="0"/>
                              <w:marTop w:val="0"/>
                              <w:marBottom w:val="0"/>
                              <w:divBdr>
                                <w:top w:val="none" w:sz="0" w:space="0" w:color="auto"/>
                                <w:left w:val="none" w:sz="0" w:space="0" w:color="auto"/>
                                <w:bottom w:val="none" w:sz="0" w:space="0" w:color="auto"/>
                                <w:right w:val="none" w:sz="0" w:space="0" w:color="auto"/>
                              </w:divBdr>
                              <w:divsChild>
                                <w:div w:id="1636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992421">
      <w:bodyDiv w:val="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4200"/>
                  <w:marRight w:val="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sChild>
                            <w:div w:id="821771855">
                              <w:marLeft w:val="0"/>
                              <w:marRight w:val="0"/>
                              <w:marTop w:val="0"/>
                              <w:marBottom w:val="0"/>
                              <w:divBdr>
                                <w:top w:val="none" w:sz="0" w:space="0" w:color="auto"/>
                                <w:left w:val="none" w:sz="0" w:space="0" w:color="auto"/>
                                <w:bottom w:val="none" w:sz="0" w:space="0" w:color="auto"/>
                                <w:right w:val="none" w:sz="0" w:space="0" w:color="auto"/>
                              </w:divBdr>
                              <w:divsChild>
                                <w:div w:id="18385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14411">
      <w:bodyDiv w:val="1"/>
      <w:marLeft w:val="0"/>
      <w:marRight w:val="0"/>
      <w:marTop w:val="0"/>
      <w:marBottom w:val="0"/>
      <w:divBdr>
        <w:top w:val="none" w:sz="0" w:space="0" w:color="auto"/>
        <w:left w:val="none" w:sz="0" w:space="0" w:color="auto"/>
        <w:bottom w:val="none" w:sz="0" w:space="0" w:color="auto"/>
        <w:right w:val="none" w:sz="0" w:space="0" w:color="auto"/>
      </w:divBdr>
      <w:divsChild>
        <w:div w:id="424300721">
          <w:marLeft w:val="0"/>
          <w:marRight w:val="0"/>
          <w:marTop w:val="0"/>
          <w:marBottom w:val="0"/>
          <w:divBdr>
            <w:top w:val="none" w:sz="0" w:space="0" w:color="auto"/>
            <w:left w:val="none" w:sz="0" w:space="0" w:color="auto"/>
            <w:bottom w:val="none" w:sz="0" w:space="0" w:color="auto"/>
            <w:right w:val="none" w:sz="0" w:space="0" w:color="auto"/>
          </w:divBdr>
          <w:divsChild>
            <w:div w:id="1783114045">
              <w:marLeft w:val="0"/>
              <w:marRight w:val="0"/>
              <w:marTop w:val="0"/>
              <w:marBottom w:val="0"/>
              <w:divBdr>
                <w:top w:val="none" w:sz="0" w:space="0" w:color="auto"/>
                <w:left w:val="none" w:sz="0" w:space="0" w:color="auto"/>
                <w:bottom w:val="none" w:sz="0" w:space="0" w:color="auto"/>
                <w:right w:val="none" w:sz="0" w:space="0" w:color="auto"/>
              </w:divBdr>
              <w:divsChild>
                <w:div w:id="1466780546">
                  <w:marLeft w:val="4200"/>
                  <w:marRight w:val="0"/>
                  <w:marTop w:val="0"/>
                  <w:marBottom w:val="0"/>
                  <w:divBdr>
                    <w:top w:val="none" w:sz="0" w:space="0" w:color="auto"/>
                    <w:left w:val="none" w:sz="0" w:space="0" w:color="auto"/>
                    <w:bottom w:val="none" w:sz="0" w:space="0" w:color="auto"/>
                    <w:right w:val="none" w:sz="0" w:space="0" w:color="auto"/>
                  </w:divBdr>
                  <w:divsChild>
                    <w:div w:id="149755784">
                      <w:marLeft w:val="0"/>
                      <w:marRight w:val="0"/>
                      <w:marTop w:val="0"/>
                      <w:marBottom w:val="0"/>
                      <w:divBdr>
                        <w:top w:val="none" w:sz="0" w:space="0" w:color="auto"/>
                        <w:left w:val="none" w:sz="0" w:space="0" w:color="auto"/>
                        <w:bottom w:val="none" w:sz="0" w:space="0" w:color="auto"/>
                        <w:right w:val="none" w:sz="0" w:space="0" w:color="auto"/>
                      </w:divBdr>
                      <w:divsChild>
                        <w:div w:id="945305130">
                          <w:marLeft w:val="0"/>
                          <w:marRight w:val="0"/>
                          <w:marTop w:val="0"/>
                          <w:marBottom w:val="0"/>
                          <w:divBdr>
                            <w:top w:val="none" w:sz="0" w:space="0" w:color="auto"/>
                            <w:left w:val="none" w:sz="0" w:space="0" w:color="auto"/>
                            <w:bottom w:val="none" w:sz="0" w:space="0" w:color="auto"/>
                            <w:right w:val="none" w:sz="0" w:space="0" w:color="auto"/>
                          </w:divBdr>
                          <w:divsChild>
                            <w:div w:id="167789554">
                              <w:marLeft w:val="0"/>
                              <w:marRight w:val="0"/>
                              <w:marTop w:val="0"/>
                              <w:marBottom w:val="0"/>
                              <w:divBdr>
                                <w:top w:val="none" w:sz="0" w:space="0" w:color="auto"/>
                                <w:left w:val="none" w:sz="0" w:space="0" w:color="auto"/>
                                <w:bottom w:val="none" w:sz="0" w:space="0" w:color="auto"/>
                                <w:right w:val="none" w:sz="0" w:space="0" w:color="auto"/>
                              </w:divBdr>
                              <w:divsChild>
                                <w:div w:id="860240233">
                                  <w:marLeft w:val="0"/>
                                  <w:marRight w:val="0"/>
                                  <w:marTop w:val="0"/>
                                  <w:marBottom w:val="0"/>
                                  <w:divBdr>
                                    <w:top w:val="none" w:sz="0" w:space="0" w:color="auto"/>
                                    <w:left w:val="none" w:sz="0" w:space="0" w:color="auto"/>
                                    <w:bottom w:val="none" w:sz="0" w:space="0" w:color="auto"/>
                                    <w:right w:val="none" w:sz="0" w:space="0" w:color="auto"/>
                                  </w:divBdr>
                                  <w:divsChild>
                                    <w:div w:id="11609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641605">
      <w:bodyDiv w:val="1"/>
      <w:marLeft w:val="0"/>
      <w:marRight w:val="0"/>
      <w:marTop w:val="0"/>
      <w:marBottom w:val="0"/>
      <w:divBdr>
        <w:top w:val="none" w:sz="0" w:space="0" w:color="auto"/>
        <w:left w:val="none" w:sz="0" w:space="0" w:color="auto"/>
        <w:bottom w:val="none" w:sz="0" w:space="0" w:color="auto"/>
        <w:right w:val="none" w:sz="0" w:space="0" w:color="auto"/>
      </w:divBdr>
      <w:divsChild>
        <w:div w:id="1748844317">
          <w:marLeft w:val="0"/>
          <w:marRight w:val="0"/>
          <w:marTop w:val="0"/>
          <w:marBottom w:val="0"/>
          <w:divBdr>
            <w:top w:val="none" w:sz="0" w:space="0" w:color="auto"/>
            <w:left w:val="none" w:sz="0" w:space="0" w:color="auto"/>
            <w:bottom w:val="none" w:sz="0" w:space="0" w:color="auto"/>
            <w:right w:val="none" w:sz="0" w:space="0" w:color="auto"/>
          </w:divBdr>
          <w:divsChild>
            <w:div w:id="1185825262">
              <w:marLeft w:val="0"/>
              <w:marRight w:val="0"/>
              <w:marTop w:val="0"/>
              <w:marBottom w:val="0"/>
              <w:divBdr>
                <w:top w:val="none" w:sz="0" w:space="0" w:color="auto"/>
                <w:left w:val="none" w:sz="0" w:space="0" w:color="auto"/>
                <w:bottom w:val="none" w:sz="0" w:space="0" w:color="auto"/>
                <w:right w:val="none" w:sz="0" w:space="0" w:color="auto"/>
              </w:divBdr>
              <w:divsChild>
                <w:div w:id="916013442">
                  <w:marLeft w:val="4200"/>
                  <w:marRight w:val="0"/>
                  <w:marTop w:val="0"/>
                  <w:marBottom w:val="0"/>
                  <w:divBdr>
                    <w:top w:val="none" w:sz="0" w:space="0" w:color="auto"/>
                    <w:left w:val="none" w:sz="0" w:space="0" w:color="auto"/>
                    <w:bottom w:val="none" w:sz="0" w:space="0" w:color="auto"/>
                    <w:right w:val="none" w:sz="0" w:space="0" w:color="auto"/>
                  </w:divBdr>
                  <w:divsChild>
                    <w:div w:id="972751413">
                      <w:marLeft w:val="0"/>
                      <w:marRight w:val="0"/>
                      <w:marTop w:val="0"/>
                      <w:marBottom w:val="0"/>
                      <w:divBdr>
                        <w:top w:val="none" w:sz="0" w:space="0" w:color="auto"/>
                        <w:left w:val="none" w:sz="0" w:space="0" w:color="auto"/>
                        <w:bottom w:val="none" w:sz="0" w:space="0" w:color="auto"/>
                        <w:right w:val="none" w:sz="0" w:space="0" w:color="auto"/>
                      </w:divBdr>
                      <w:divsChild>
                        <w:div w:id="1726366633">
                          <w:marLeft w:val="0"/>
                          <w:marRight w:val="0"/>
                          <w:marTop w:val="0"/>
                          <w:marBottom w:val="0"/>
                          <w:divBdr>
                            <w:top w:val="none" w:sz="0" w:space="0" w:color="auto"/>
                            <w:left w:val="none" w:sz="0" w:space="0" w:color="auto"/>
                            <w:bottom w:val="none" w:sz="0" w:space="0" w:color="auto"/>
                            <w:right w:val="none" w:sz="0" w:space="0" w:color="auto"/>
                          </w:divBdr>
                          <w:divsChild>
                            <w:div w:id="1440250908">
                              <w:marLeft w:val="0"/>
                              <w:marRight w:val="0"/>
                              <w:marTop w:val="0"/>
                              <w:marBottom w:val="0"/>
                              <w:divBdr>
                                <w:top w:val="none" w:sz="0" w:space="0" w:color="auto"/>
                                <w:left w:val="none" w:sz="0" w:space="0" w:color="auto"/>
                                <w:bottom w:val="none" w:sz="0" w:space="0" w:color="auto"/>
                                <w:right w:val="none" w:sz="0" w:space="0" w:color="auto"/>
                              </w:divBdr>
                              <w:divsChild>
                                <w:div w:id="362754587">
                                  <w:marLeft w:val="0"/>
                                  <w:marRight w:val="0"/>
                                  <w:marTop w:val="0"/>
                                  <w:marBottom w:val="0"/>
                                  <w:divBdr>
                                    <w:top w:val="none" w:sz="0" w:space="0" w:color="auto"/>
                                    <w:left w:val="none" w:sz="0" w:space="0" w:color="auto"/>
                                    <w:bottom w:val="none" w:sz="0" w:space="0" w:color="auto"/>
                                    <w:right w:val="none" w:sz="0" w:space="0" w:color="auto"/>
                                  </w:divBdr>
                                  <w:divsChild>
                                    <w:div w:id="11501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135373">
      <w:bodyDiv w:val="1"/>
      <w:marLeft w:val="0"/>
      <w:marRight w:val="0"/>
      <w:marTop w:val="0"/>
      <w:marBottom w:val="0"/>
      <w:divBdr>
        <w:top w:val="none" w:sz="0" w:space="0" w:color="auto"/>
        <w:left w:val="none" w:sz="0" w:space="0" w:color="auto"/>
        <w:bottom w:val="none" w:sz="0" w:space="0" w:color="auto"/>
        <w:right w:val="none" w:sz="0" w:space="0" w:color="auto"/>
      </w:divBdr>
      <w:divsChild>
        <w:div w:id="1185555114">
          <w:marLeft w:val="0"/>
          <w:marRight w:val="0"/>
          <w:marTop w:val="0"/>
          <w:marBottom w:val="0"/>
          <w:divBdr>
            <w:top w:val="none" w:sz="0" w:space="0" w:color="auto"/>
            <w:left w:val="none" w:sz="0" w:space="0" w:color="auto"/>
            <w:bottom w:val="none" w:sz="0" w:space="0" w:color="auto"/>
            <w:right w:val="none" w:sz="0" w:space="0" w:color="auto"/>
          </w:divBdr>
          <w:divsChild>
            <w:div w:id="632293852">
              <w:marLeft w:val="0"/>
              <w:marRight w:val="0"/>
              <w:marTop w:val="0"/>
              <w:marBottom w:val="0"/>
              <w:divBdr>
                <w:top w:val="none" w:sz="0" w:space="0" w:color="auto"/>
                <w:left w:val="none" w:sz="0" w:space="0" w:color="auto"/>
                <w:bottom w:val="none" w:sz="0" w:space="0" w:color="auto"/>
                <w:right w:val="none" w:sz="0" w:space="0" w:color="auto"/>
              </w:divBdr>
              <w:divsChild>
                <w:div w:id="1993413691">
                  <w:marLeft w:val="4200"/>
                  <w:marRight w:val="0"/>
                  <w:marTop w:val="0"/>
                  <w:marBottom w:val="0"/>
                  <w:divBdr>
                    <w:top w:val="none" w:sz="0" w:space="0" w:color="auto"/>
                    <w:left w:val="none" w:sz="0" w:space="0" w:color="auto"/>
                    <w:bottom w:val="none" w:sz="0" w:space="0" w:color="auto"/>
                    <w:right w:val="none" w:sz="0" w:space="0" w:color="auto"/>
                  </w:divBdr>
                  <w:divsChild>
                    <w:div w:id="1492329898">
                      <w:marLeft w:val="0"/>
                      <w:marRight w:val="0"/>
                      <w:marTop w:val="0"/>
                      <w:marBottom w:val="0"/>
                      <w:divBdr>
                        <w:top w:val="none" w:sz="0" w:space="0" w:color="auto"/>
                        <w:left w:val="none" w:sz="0" w:space="0" w:color="auto"/>
                        <w:bottom w:val="none" w:sz="0" w:space="0" w:color="auto"/>
                        <w:right w:val="none" w:sz="0" w:space="0" w:color="auto"/>
                      </w:divBdr>
                      <w:divsChild>
                        <w:div w:id="1324625121">
                          <w:marLeft w:val="0"/>
                          <w:marRight w:val="0"/>
                          <w:marTop w:val="0"/>
                          <w:marBottom w:val="0"/>
                          <w:divBdr>
                            <w:top w:val="none" w:sz="0" w:space="0" w:color="auto"/>
                            <w:left w:val="none" w:sz="0" w:space="0" w:color="auto"/>
                            <w:bottom w:val="none" w:sz="0" w:space="0" w:color="auto"/>
                            <w:right w:val="none" w:sz="0" w:space="0" w:color="auto"/>
                          </w:divBdr>
                          <w:divsChild>
                            <w:div w:id="710542251">
                              <w:marLeft w:val="0"/>
                              <w:marRight w:val="0"/>
                              <w:marTop w:val="0"/>
                              <w:marBottom w:val="0"/>
                              <w:divBdr>
                                <w:top w:val="none" w:sz="0" w:space="0" w:color="auto"/>
                                <w:left w:val="none" w:sz="0" w:space="0" w:color="auto"/>
                                <w:bottom w:val="none" w:sz="0" w:space="0" w:color="auto"/>
                                <w:right w:val="none" w:sz="0" w:space="0" w:color="auto"/>
                              </w:divBdr>
                              <w:divsChild>
                                <w:div w:id="392968681">
                                  <w:marLeft w:val="0"/>
                                  <w:marRight w:val="0"/>
                                  <w:marTop w:val="0"/>
                                  <w:marBottom w:val="0"/>
                                  <w:divBdr>
                                    <w:top w:val="none" w:sz="0" w:space="0" w:color="auto"/>
                                    <w:left w:val="none" w:sz="0" w:space="0" w:color="auto"/>
                                    <w:bottom w:val="none" w:sz="0" w:space="0" w:color="auto"/>
                                    <w:right w:val="none" w:sz="0" w:space="0" w:color="auto"/>
                                  </w:divBdr>
                                  <w:divsChild>
                                    <w:div w:id="7802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62083546">
      <w:bodyDiv w:val="1"/>
      <w:marLeft w:val="0"/>
      <w:marRight w:val="0"/>
      <w:marTop w:val="0"/>
      <w:marBottom w:val="0"/>
      <w:divBdr>
        <w:top w:val="none" w:sz="0" w:space="0" w:color="auto"/>
        <w:left w:val="none" w:sz="0" w:space="0" w:color="auto"/>
        <w:bottom w:val="none" w:sz="0" w:space="0" w:color="auto"/>
        <w:right w:val="none" w:sz="0" w:space="0" w:color="auto"/>
      </w:divBdr>
      <w:divsChild>
        <w:div w:id="331838895">
          <w:marLeft w:val="0"/>
          <w:marRight w:val="0"/>
          <w:marTop w:val="0"/>
          <w:marBottom w:val="0"/>
          <w:divBdr>
            <w:top w:val="none" w:sz="0" w:space="0" w:color="auto"/>
            <w:left w:val="none" w:sz="0" w:space="0" w:color="auto"/>
            <w:bottom w:val="none" w:sz="0" w:space="0" w:color="auto"/>
            <w:right w:val="none" w:sz="0" w:space="0" w:color="auto"/>
          </w:divBdr>
          <w:divsChild>
            <w:div w:id="1991984750">
              <w:marLeft w:val="0"/>
              <w:marRight w:val="0"/>
              <w:marTop w:val="0"/>
              <w:marBottom w:val="0"/>
              <w:divBdr>
                <w:top w:val="none" w:sz="0" w:space="0" w:color="auto"/>
                <w:left w:val="none" w:sz="0" w:space="0" w:color="auto"/>
                <w:bottom w:val="none" w:sz="0" w:space="0" w:color="auto"/>
                <w:right w:val="none" w:sz="0" w:space="0" w:color="auto"/>
              </w:divBdr>
              <w:divsChild>
                <w:div w:id="203905443">
                  <w:marLeft w:val="4200"/>
                  <w:marRight w:val="0"/>
                  <w:marTop w:val="0"/>
                  <w:marBottom w:val="0"/>
                  <w:divBdr>
                    <w:top w:val="none" w:sz="0" w:space="0" w:color="auto"/>
                    <w:left w:val="none" w:sz="0" w:space="0" w:color="auto"/>
                    <w:bottom w:val="none" w:sz="0" w:space="0" w:color="auto"/>
                    <w:right w:val="none" w:sz="0" w:space="0" w:color="auto"/>
                  </w:divBdr>
                  <w:divsChild>
                    <w:div w:id="992372130">
                      <w:marLeft w:val="0"/>
                      <w:marRight w:val="0"/>
                      <w:marTop w:val="0"/>
                      <w:marBottom w:val="0"/>
                      <w:divBdr>
                        <w:top w:val="none" w:sz="0" w:space="0" w:color="auto"/>
                        <w:left w:val="none" w:sz="0" w:space="0" w:color="auto"/>
                        <w:bottom w:val="none" w:sz="0" w:space="0" w:color="auto"/>
                        <w:right w:val="none" w:sz="0" w:space="0" w:color="auto"/>
                      </w:divBdr>
                      <w:divsChild>
                        <w:div w:id="1037046733">
                          <w:marLeft w:val="0"/>
                          <w:marRight w:val="0"/>
                          <w:marTop w:val="0"/>
                          <w:marBottom w:val="0"/>
                          <w:divBdr>
                            <w:top w:val="none" w:sz="0" w:space="0" w:color="auto"/>
                            <w:left w:val="none" w:sz="0" w:space="0" w:color="auto"/>
                            <w:bottom w:val="none" w:sz="0" w:space="0" w:color="auto"/>
                            <w:right w:val="none" w:sz="0" w:space="0" w:color="auto"/>
                          </w:divBdr>
                          <w:divsChild>
                            <w:div w:id="643042597">
                              <w:marLeft w:val="0"/>
                              <w:marRight w:val="0"/>
                              <w:marTop w:val="0"/>
                              <w:marBottom w:val="0"/>
                              <w:divBdr>
                                <w:top w:val="none" w:sz="0" w:space="0" w:color="auto"/>
                                <w:left w:val="none" w:sz="0" w:space="0" w:color="auto"/>
                                <w:bottom w:val="none" w:sz="0" w:space="0" w:color="auto"/>
                                <w:right w:val="none" w:sz="0" w:space="0" w:color="auto"/>
                              </w:divBdr>
                              <w:divsChild>
                                <w:div w:id="9781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91105">
      <w:bodyDiv w:val="1"/>
      <w:marLeft w:val="0"/>
      <w:marRight w:val="0"/>
      <w:marTop w:val="0"/>
      <w:marBottom w:val="0"/>
      <w:divBdr>
        <w:top w:val="none" w:sz="0" w:space="0" w:color="auto"/>
        <w:left w:val="none" w:sz="0" w:space="0" w:color="auto"/>
        <w:bottom w:val="none" w:sz="0" w:space="0" w:color="auto"/>
        <w:right w:val="none" w:sz="0" w:space="0" w:color="auto"/>
      </w:divBdr>
      <w:divsChild>
        <w:div w:id="182206698">
          <w:marLeft w:val="0"/>
          <w:marRight w:val="0"/>
          <w:marTop w:val="0"/>
          <w:marBottom w:val="0"/>
          <w:divBdr>
            <w:top w:val="none" w:sz="0" w:space="0" w:color="auto"/>
            <w:left w:val="none" w:sz="0" w:space="0" w:color="auto"/>
            <w:bottom w:val="none" w:sz="0" w:space="0" w:color="auto"/>
            <w:right w:val="none" w:sz="0" w:space="0" w:color="auto"/>
          </w:divBdr>
          <w:divsChild>
            <w:div w:id="973682272">
              <w:marLeft w:val="0"/>
              <w:marRight w:val="0"/>
              <w:marTop w:val="0"/>
              <w:marBottom w:val="0"/>
              <w:divBdr>
                <w:top w:val="none" w:sz="0" w:space="0" w:color="auto"/>
                <w:left w:val="none" w:sz="0" w:space="0" w:color="auto"/>
                <w:bottom w:val="none" w:sz="0" w:space="0" w:color="auto"/>
                <w:right w:val="none" w:sz="0" w:space="0" w:color="auto"/>
              </w:divBdr>
              <w:divsChild>
                <w:div w:id="2005279905">
                  <w:marLeft w:val="4200"/>
                  <w:marRight w:val="0"/>
                  <w:marTop w:val="0"/>
                  <w:marBottom w:val="0"/>
                  <w:divBdr>
                    <w:top w:val="none" w:sz="0" w:space="0" w:color="auto"/>
                    <w:left w:val="none" w:sz="0" w:space="0" w:color="auto"/>
                    <w:bottom w:val="none" w:sz="0" w:space="0" w:color="auto"/>
                    <w:right w:val="none" w:sz="0" w:space="0" w:color="auto"/>
                  </w:divBdr>
                  <w:divsChild>
                    <w:div w:id="1115638502">
                      <w:marLeft w:val="0"/>
                      <w:marRight w:val="0"/>
                      <w:marTop w:val="0"/>
                      <w:marBottom w:val="0"/>
                      <w:divBdr>
                        <w:top w:val="none" w:sz="0" w:space="0" w:color="auto"/>
                        <w:left w:val="none" w:sz="0" w:space="0" w:color="auto"/>
                        <w:bottom w:val="none" w:sz="0" w:space="0" w:color="auto"/>
                        <w:right w:val="none" w:sz="0" w:space="0" w:color="auto"/>
                      </w:divBdr>
                      <w:divsChild>
                        <w:div w:id="345913573">
                          <w:marLeft w:val="0"/>
                          <w:marRight w:val="0"/>
                          <w:marTop w:val="0"/>
                          <w:marBottom w:val="0"/>
                          <w:divBdr>
                            <w:top w:val="none" w:sz="0" w:space="0" w:color="auto"/>
                            <w:left w:val="none" w:sz="0" w:space="0" w:color="auto"/>
                            <w:bottom w:val="none" w:sz="0" w:space="0" w:color="auto"/>
                            <w:right w:val="none" w:sz="0" w:space="0" w:color="auto"/>
                          </w:divBdr>
                          <w:divsChild>
                            <w:div w:id="1975212626">
                              <w:marLeft w:val="0"/>
                              <w:marRight w:val="0"/>
                              <w:marTop w:val="0"/>
                              <w:marBottom w:val="0"/>
                              <w:divBdr>
                                <w:top w:val="none" w:sz="0" w:space="0" w:color="auto"/>
                                <w:left w:val="none" w:sz="0" w:space="0" w:color="auto"/>
                                <w:bottom w:val="none" w:sz="0" w:space="0" w:color="auto"/>
                                <w:right w:val="none" w:sz="0" w:space="0" w:color="auto"/>
                              </w:divBdr>
                              <w:divsChild>
                                <w:div w:id="15098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907595">
      <w:bodyDiv w:val="1"/>
      <w:marLeft w:val="0"/>
      <w:marRight w:val="0"/>
      <w:marTop w:val="0"/>
      <w:marBottom w:val="0"/>
      <w:divBdr>
        <w:top w:val="none" w:sz="0" w:space="0" w:color="auto"/>
        <w:left w:val="none" w:sz="0" w:space="0" w:color="auto"/>
        <w:bottom w:val="none" w:sz="0" w:space="0" w:color="auto"/>
        <w:right w:val="none" w:sz="0" w:space="0" w:color="auto"/>
      </w:divBdr>
      <w:divsChild>
        <w:div w:id="1481577400">
          <w:marLeft w:val="0"/>
          <w:marRight w:val="0"/>
          <w:marTop w:val="0"/>
          <w:marBottom w:val="0"/>
          <w:divBdr>
            <w:top w:val="none" w:sz="0" w:space="0" w:color="auto"/>
            <w:left w:val="none" w:sz="0" w:space="0" w:color="auto"/>
            <w:bottom w:val="none" w:sz="0" w:space="0" w:color="auto"/>
            <w:right w:val="none" w:sz="0" w:space="0" w:color="auto"/>
          </w:divBdr>
          <w:divsChild>
            <w:div w:id="1733499531">
              <w:marLeft w:val="0"/>
              <w:marRight w:val="0"/>
              <w:marTop w:val="0"/>
              <w:marBottom w:val="0"/>
              <w:divBdr>
                <w:top w:val="none" w:sz="0" w:space="0" w:color="auto"/>
                <w:left w:val="none" w:sz="0" w:space="0" w:color="auto"/>
                <w:bottom w:val="none" w:sz="0" w:space="0" w:color="auto"/>
                <w:right w:val="none" w:sz="0" w:space="0" w:color="auto"/>
              </w:divBdr>
              <w:divsChild>
                <w:div w:id="881551326">
                  <w:marLeft w:val="4200"/>
                  <w:marRight w:val="0"/>
                  <w:marTop w:val="0"/>
                  <w:marBottom w:val="0"/>
                  <w:divBdr>
                    <w:top w:val="none" w:sz="0" w:space="0" w:color="auto"/>
                    <w:left w:val="none" w:sz="0" w:space="0" w:color="auto"/>
                    <w:bottom w:val="none" w:sz="0" w:space="0" w:color="auto"/>
                    <w:right w:val="none" w:sz="0" w:space="0" w:color="auto"/>
                  </w:divBdr>
                  <w:divsChild>
                    <w:div w:id="1096711378">
                      <w:marLeft w:val="0"/>
                      <w:marRight w:val="0"/>
                      <w:marTop w:val="0"/>
                      <w:marBottom w:val="0"/>
                      <w:divBdr>
                        <w:top w:val="none" w:sz="0" w:space="0" w:color="auto"/>
                        <w:left w:val="none" w:sz="0" w:space="0" w:color="auto"/>
                        <w:bottom w:val="none" w:sz="0" w:space="0" w:color="auto"/>
                        <w:right w:val="none" w:sz="0" w:space="0" w:color="auto"/>
                      </w:divBdr>
                      <w:divsChild>
                        <w:div w:id="1574971373">
                          <w:marLeft w:val="0"/>
                          <w:marRight w:val="0"/>
                          <w:marTop w:val="0"/>
                          <w:marBottom w:val="0"/>
                          <w:divBdr>
                            <w:top w:val="none" w:sz="0" w:space="0" w:color="auto"/>
                            <w:left w:val="none" w:sz="0" w:space="0" w:color="auto"/>
                            <w:bottom w:val="none" w:sz="0" w:space="0" w:color="auto"/>
                            <w:right w:val="none" w:sz="0" w:space="0" w:color="auto"/>
                          </w:divBdr>
                          <w:divsChild>
                            <w:div w:id="449128233">
                              <w:marLeft w:val="0"/>
                              <w:marRight w:val="0"/>
                              <w:marTop w:val="0"/>
                              <w:marBottom w:val="0"/>
                              <w:divBdr>
                                <w:top w:val="none" w:sz="0" w:space="0" w:color="auto"/>
                                <w:left w:val="none" w:sz="0" w:space="0" w:color="auto"/>
                                <w:bottom w:val="none" w:sz="0" w:space="0" w:color="auto"/>
                                <w:right w:val="none" w:sz="0" w:space="0" w:color="auto"/>
                              </w:divBdr>
                              <w:divsChild>
                                <w:div w:id="7309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232986" TargetMode="External"/><Relationship Id="rId18" Type="http://schemas.openxmlformats.org/officeDocument/2006/relationships/hyperlink" Target="http://go.microsoft.com/fwlink/p/?LinkId=232991" TargetMode="External"/><Relationship Id="rId26" Type="http://schemas.openxmlformats.org/officeDocument/2006/relationships/hyperlink" Target="http://go.microsoft.com/fwlink/?LinkID=179635" TargetMode="External"/><Relationship Id="rId3" Type="http://schemas.openxmlformats.org/officeDocument/2006/relationships/numbering" Target="numbering.xml"/><Relationship Id="rId21" Type="http://schemas.openxmlformats.org/officeDocument/2006/relationships/hyperlink" Target="http://go.microsoft.com/fwlink/?LinkID=11777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go.microsoft.com/fwlink/p/?LinkId=232990" TargetMode="External"/><Relationship Id="rId25" Type="http://schemas.openxmlformats.org/officeDocument/2006/relationships/hyperlink" Target="http://go.microsoft.com/fwlink/?LinkId=20994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go.microsoft.com/fwlink/p/?LinkId=232988" TargetMode="External"/><Relationship Id="rId20" Type="http://schemas.openxmlformats.org/officeDocument/2006/relationships/hyperlink" Target="http://go.microsoft.com/fwlink/?LinkID=142351" TargetMode="External"/><Relationship Id="rId29" Type="http://schemas.openxmlformats.org/officeDocument/2006/relationships/hyperlink" Target="http://go.microsoft.com/fwlink/?LinkId=2463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go.microsoft.com/fwlink/?LinkId=20994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go.microsoft.com/fwlink/p/?LinkID=217065" TargetMode="External"/><Relationship Id="rId23" Type="http://schemas.openxmlformats.org/officeDocument/2006/relationships/hyperlink" Target="http://go.microsoft.com/fwlink/?LinkID=165412" TargetMode="External"/><Relationship Id="rId28" Type="http://schemas.openxmlformats.org/officeDocument/2006/relationships/hyperlink" Target="http://go.microsoft.com/fwlink/?LinkId=246383" TargetMode="External"/><Relationship Id="rId10" Type="http://schemas.openxmlformats.org/officeDocument/2006/relationships/footer" Target="footer1.xml"/><Relationship Id="rId19" Type="http://schemas.openxmlformats.org/officeDocument/2006/relationships/hyperlink" Target="http://go.microsoft.com/fwlink/?LinkId=211463"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go.microsoft.com/fwlink/p/?LinkID=219431" TargetMode="External"/><Relationship Id="rId22" Type="http://schemas.openxmlformats.org/officeDocument/2006/relationships/hyperlink" Target="http://go.microsoft.com/fwlink/?LinkID=165410" TargetMode="External"/><Relationship Id="rId27" Type="http://schemas.openxmlformats.org/officeDocument/2006/relationships/hyperlink" Target="http://go.microsoft.com/fwlink/?LinkId=246391" TargetMode="External"/><Relationship Id="rId30" Type="http://schemas.openxmlformats.org/officeDocument/2006/relationships/image" Target="media/image3.gi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BFFC8A9A-F4C2-454C-8341-16C7E93E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15</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2013-08-29T20:53:00Z</dcterms:created>
  <dcterms:modified xsi:type="dcterms:W3CDTF">2016-08-11T18:28:00Z</dcterms:modified>
</cp:coreProperties>
</file>